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7A8" w14:textId="77777777" w:rsidR="00904591" w:rsidRPr="00904591" w:rsidRDefault="00904591" w:rsidP="0090459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>
        <w:rPr>
          <w:rFonts w:ascii="Arial" w:hAnsi="Arial"/>
          <w:b/>
          <w:color w:val="1F1F1F"/>
          <w:sz w:val="36"/>
        </w:rPr>
        <w:t>Co znamená Renting Homes (Pronájem Domů) pro pronajímatele</w:t>
      </w:r>
    </w:p>
    <w:p w14:paraId="50877D2E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Zákon o pronájmu domů (Wales) z roku 2016 zjednodušuje způsob pronajímání nemovitostí. Podle zákona existují dva typy pronajímatele:</w:t>
      </w:r>
    </w:p>
    <w:p w14:paraId="78DA1F01" w14:textId="77777777" w:rsidR="00904591" w:rsidRPr="00904591" w:rsidRDefault="00904591" w:rsidP="00904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komunitní pronajímatelé (především místní úřady a registrovaní sociální pronajímatelé); a</w:t>
      </w:r>
    </w:p>
    <w:p w14:paraId="62E46CA3" w14:textId="77777777" w:rsidR="00904591" w:rsidRPr="00904591" w:rsidRDefault="00904591" w:rsidP="00904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soukromí pronajímatelé (všichni ostatní pronajímatelé).</w:t>
      </w:r>
    </w:p>
    <w:p w14:paraId="70288C0B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Nájemci a držitelé licencí se podle zákona nazývají „držitelé smlouvy“. Držitelé smlouvy budou mít „smlouvu o užívání“ (která nahrazuje nájemní a licenční ujednání).</w:t>
      </w:r>
    </w:p>
    <w:p w14:paraId="5E91723D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Existují dva typy Smluv o užívání:</w:t>
      </w:r>
    </w:p>
    <w:p w14:paraId="0CD86BE6" w14:textId="77777777" w:rsidR="00904591" w:rsidRPr="00904591" w:rsidRDefault="00904591" w:rsidP="00904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Bezpečná smlouva: Pro použití komunitními pronajímateli.</w:t>
      </w:r>
    </w:p>
    <w:p w14:paraId="65B012F2" w14:textId="77777777" w:rsidR="00904591" w:rsidRPr="00904591" w:rsidRDefault="00904591" w:rsidP="009045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Standardní smlouva: Toto je výchozí smlouva pro soukromý nájemní sektor (PRS), ale za určitých okolností ji mohou uzavřít místní úřady a RSL (např. „Standardní smlouva s podporou“ v rámci podporovaného ubytování).</w:t>
      </w:r>
    </w:p>
    <w:p w14:paraId="2ED3B731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Existují čtyři typy podmínek, které mohou být součástí smluv o užívání:</w:t>
      </w:r>
    </w:p>
    <w:p w14:paraId="0B278E26" w14:textId="77777777" w:rsidR="00904591" w:rsidRPr="00904591" w:rsidRDefault="00904591" w:rsidP="009045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Klíčové záležitosti: Jména stran a adresa nemovitosti. Tyto musí být uvedeny v každé smlouvě.</w:t>
      </w:r>
    </w:p>
    <w:p w14:paraId="0784F5E4" w14:textId="77777777" w:rsidR="00904591" w:rsidRPr="00904591" w:rsidRDefault="00904591" w:rsidP="009045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Základní podmínky: Pokrývají nejdůležitější aspekty smlouvy, včetně procesů nabývání majetku a povinnosti pronajímatele týkajících se oprav.</w:t>
      </w:r>
    </w:p>
    <w:p w14:paraId="12D9D425" w14:textId="77777777" w:rsidR="00904591" w:rsidRPr="00904591" w:rsidRDefault="00904591" w:rsidP="009045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Doplňkové podmínky: Vypořádají se s praktičtějšími každodenními záležitostmi, které se vztahují na smlouvu o užívání. K tomu patří například požadavek, aby držitel smlouvy informoval pronajímatele, pokud bude nemovitost prázdná po dobu čtyř týdnů nebo déle.</w:t>
      </w:r>
    </w:p>
    <w:p w14:paraId="49AC3847" w14:textId="77777777" w:rsidR="00904591" w:rsidRPr="00904591" w:rsidRDefault="00904591" w:rsidP="009045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Další podmínky: Řeší jakékoli další konkrétně dohodnuté záležitosti, například podmínky týkající se chovu domácích mazlíčků. Jakékoli další podmínky musí být spravedlivé, jak vyžaduje Zákon o Právech Spotřebitelů z roku 2015</w:t>
      </w:r>
    </w:p>
    <w:p w14:paraId="6EF7D568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Všem držitelům smlouvy budete muset vystavit ‚písemné prohlášení‘ o smlouvě o užívání (nahradí vaši stávající nájemní nebo licenční smlouvu). Toto písemné prohlášení musí obsahovat všechny požadované smluvní podmínky.</w:t>
      </w:r>
    </w:p>
    <w:p w14:paraId="34C2D9EA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U nových pronájmů uskutečněných po datu nabytí zákona v platnost musí být písemné prohlášení vystaveno do 14 dnů od data nastěhování určeného ve smlouvě. Stávající nájemní smlouvy se dnem realizace ‚převedou‘ na příslušnou smlouvu o užívání a pronajímatelé mají maximálně šest měsíců na to, aby svým držitelům smlouvy vydali o převedené nájemní smlouvě písemné prohlášení. Písemné prohlášení může být poskytováno v tištěné podobě nebo elektronicky, pokud s tím držitel smlouvy souhlasí. </w:t>
      </w:r>
    </w:p>
    <w:p w14:paraId="322EA579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Viz </w:t>
      </w:r>
      <w:hyperlink r:id="rId5" w:history="1">
        <w:r>
          <w:rPr>
            <w:rFonts w:ascii="Arial" w:hAnsi="Arial"/>
            <w:b/>
            <w:color w:val="0360A6"/>
            <w:sz w:val="24"/>
            <w:u w:val="single"/>
          </w:rPr>
          <w:t>vzorová písemná prohlášení, která můžete použít jako základ pro své nové a převedené smlouvy</w:t>
        </w:r>
      </w:hyperlink>
      <w:r>
        <w:rPr>
          <w:rFonts w:ascii="Arial" w:hAnsi="Arial"/>
          <w:color w:val="1F1F1F"/>
          <w:sz w:val="24"/>
        </w:rPr>
        <w:t>.</w:t>
      </w:r>
    </w:p>
    <w:p w14:paraId="428EE707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lastRenderedPageBreak/>
        <w:t>Viz </w:t>
      </w:r>
      <w:hyperlink r:id="rId6" w:history="1">
        <w:r>
          <w:rPr>
            <w:rFonts w:ascii="Arial" w:hAnsi="Arial"/>
            <w:b/>
            <w:color w:val="0360A6"/>
            <w:sz w:val="24"/>
            <w:u w:val="single"/>
          </w:rPr>
          <w:t>vytvoření převedené smlouvy o užívání: pokyny pro pronajímatele</w:t>
        </w:r>
      </w:hyperlink>
    </w:p>
    <w:p w14:paraId="7F41C9BC" w14:textId="77777777" w:rsidR="00904591" w:rsidRPr="00904591" w:rsidRDefault="00904591" w:rsidP="0090459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Pronajímatelé budou muset mít na paměti následující skutečnosti.</w:t>
      </w:r>
    </w:p>
    <w:p w14:paraId="19E53B78" w14:textId="77777777" w:rsidR="00904591" w:rsidRPr="00904591" w:rsidRDefault="00904591" w:rsidP="0090459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>
        <w:rPr>
          <w:rFonts w:ascii="Arial" w:hAnsi="Arial"/>
          <w:b/>
          <w:color w:val="1F1F1F"/>
          <w:sz w:val="36"/>
        </w:rPr>
        <w:t>Ukončení smlouvy o užívání</w:t>
      </w:r>
    </w:p>
    <w:p w14:paraId="0A271BFA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V případě, že držitel smlouvy porušil smlouvu o užívání, je minimální výpovědní lhůta, která musí být poskytnuta, jeden měsíc. Tato výpovědní lhůta může být kratší, pokud se jedná o porušení typu protispolečenského jednání nebo závažné dlužné nájemného.</w:t>
      </w:r>
    </w:p>
    <w:p w14:paraId="1968EDD6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V případě, že je dána výpověď „bez zavinění“, je minimální výpovědní lhůta, která musí být poskytnuta, šest měsíců.</w:t>
      </w:r>
    </w:p>
    <w:p w14:paraId="6978DE11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Pronajímatel bude moci takovou výpověď podat až 6 měsíců po započatí smluvního vztahu.</w:t>
      </w:r>
    </w:p>
    <w:p w14:paraId="5CEC1C46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Pronajímatel nebude moci takové oznámení podat, pokud nesplní určité povinnosti, včetně registrace a udělování licencí u Rent Smart Wales a pravidel ochrany depozitů.</w:t>
      </w:r>
    </w:p>
    <w:p w14:paraId="69058B0F" w14:textId="77777777" w:rsidR="00904591" w:rsidRPr="00904591" w:rsidRDefault="00904591" w:rsidP="0090459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Doložky o přerušení služeb pronajímatele budou moci být začleněny do smlouvy o užívání na dobu určitou pouze v případě, pokud má smlouva dobu určitou na 2 roky nebo více. Pronajímatel nebude moci uplatnit doložku o přerušení během prvních 18 měsíců od obsazení nemovitosti.</w:t>
      </w:r>
    </w:p>
    <w:p w14:paraId="14B4B24B" w14:textId="77777777" w:rsidR="00904591" w:rsidRPr="00904591" w:rsidRDefault="00904591" w:rsidP="0090459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>
        <w:rPr>
          <w:rFonts w:ascii="Arial" w:hAnsi="Arial"/>
          <w:b/>
          <w:color w:val="1F1F1F"/>
          <w:sz w:val="36"/>
        </w:rPr>
        <w:t>Opravy a podmínky pronajatých nemovitostí</w:t>
      </w:r>
    </w:p>
    <w:p w14:paraId="732893AD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Musíte zajistit, aby  nemovitosti byly  způsobilé</w:t>
      </w:r>
      <w:hyperlink r:id="rId7" w:history="1">
        <w:r>
          <w:rPr>
            <w:rFonts w:ascii="Arial" w:hAnsi="Arial"/>
            <w:b/>
            <w:color w:val="0360A6"/>
            <w:sz w:val="24"/>
            <w:u w:val="single"/>
          </w:rPr>
          <w:t>pro lidské bydlení (fit for human habitation</w:t>
        </w:r>
      </w:hyperlink>
      <w:r>
        <w:rPr>
          <w:rFonts w:ascii="Arial" w:hAnsi="Arial"/>
          <w:color w:val="1F1F1F"/>
          <w:sz w:val="24"/>
        </w:rPr>
        <w:t> , FFHH). To bude zahrnovat například testování elektrické bezpečnosti a zajištění funkčních kouřových hlásičů a detektorů oxidu uhelnatého. Povinnosti pronajímatelů týkající se FFHH naleznete zde a pokyny naleznete zde. Kromě toho nebude nájemné splatné za období, kdy ubytování nebude způsobilé pro lidské bydlení.</w:t>
      </w:r>
    </w:p>
    <w:p w14:paraId="76B64908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Musíte udržovat konstrukci a exteriér nemovitosti opravami a zároveň také udržovat instalace pro dodávku vody, plynu nebo elektřiny, pro kanalizaci, vytápění prostor a teplou vodu opravami a ve správném provozním stavu.</w:t>
      </w:r>
    </w:p>
    <w:p w14:paraId="4A1CBB68" w14:textId="77777777" w:rsidR="00904591" w:rsidRPr="00904591" w:rsidRDefault="00904591" w:rsidP="0090459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Pokud pronajímatel v reakci na žádost o opravu vydá žádost o výpověď z nájmu nemovitosti „bez zavinění“ (běžně známé jako odvetné vystěhování), soud může odmítnout vydat příkaz k nabytí nemovitosti a pronajímateli zároveň zanikne možnost vydat další výpověď „bez zavinění“ dříve než o 6 měsíců později.</w:t>
      </w:r>
    </w:p>
    <w:p w14:paraId="4B4E563A" w14:textId="77777777" w:rsidR="00904591" w:rsidRPr="00904591" w:rsidRDefault="00904591" w:rsidP="0090459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>
        <w:rPr>
          <w:rFonts w:ascii="Arial" w:hAnsi="Arial"/>
          <w:b/>
          <w:color w:val="1F1F1F"/>
          <w:sz w:val="36"/>
        </w:rPr>
        <w:t>Společné smlouvy</w:t>
      </w:r>
    </w:p>
    <w:p w14:paraId="174ED9EC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Společný držitel smlouvy bude moci ze smlouvy vystoupit, aniž by smlouvu zcela ukončil.</w:t>
      </w:r>
    </w:p>
    <w:p w14:paraId="470AE6F6" w14:textId="77777777" w:rsidR="00904591" w:rsidRPr="00904591" w:rsidRDefault="00904591" w:rsidP="0090459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lastRenderedPageBreak/>
        <w:t>Nové společné držitele smluv lze přidat, aniž by bylo nutné ukončit stávající smlouvu a podepsat novou.</w:t>
      </w:r>
    </w:p>
    <w:p w14:paraId="084B3600" w14:textId="77777777" w:rsidR="00904591" w:rsidRPr="00904591" w:rsidRDefault="00904591" w:rsidP="0090459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>
        <w:rPr>
          <w:rFonts w:ascii="Arial" w:hAnsi="Arial"/>
          <w:b/>
          <w:color w:val="1F1F1F"/>
          <w:sz w:val="36"/>
        </w:rPr>
        <w:t>Rozšířená dědická práva</w:t>
      </w:r>
    </w:p>
    <w:p w14:paraId="48634E2E" w14:textId="77777777" w:rsidR="00904591" w:rsidRPr="00904591" w:rsidRDefault="00904591" w:rsidP="0090459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Umožňuje „prioritnímu“ i „rezervnímu“ nástupci vstoupit do smlouvy o užívání. To umožňuje, aby do smlouvy mohli vstoupit dva následovníci, například manžel/ka, následovaný/á dalším členem rodiny. Kromě toho vzniká nové nástupnické právo pro pečující osoby.</w:t>
      </w:r>
    </w:p>
    <w:p w14:paraId="24BB0CAF" w14:textId="77777777" w:rsidR="00904591" w:rsidRPr="00904591" w:rsidRDefault="00904591" w:rsidP="0090459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>
        <w:rPr>
          <w:rFonts w:ascii="Arial" w:hAnsi="Arial"/>
          <w:b/>
          <w:color w:val="1F1F1F"/>
          <w:sz w:val="36"/>
        </w:rPr>
        <w:t>Opuštění</w:t>
      </w:r>
    </w:p>
    <w:p w14:paraId="36E26479" w14:textId="77777777" w:rsidR="00904591" w:rsidRPr="00904591" w:rsidRDefault="00904591" w:rsidP="0090459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Můžete znovu získat zpět opuštěnou nemovitost, aniž byste k tomu potřebovali soudní příkaz. To je však možné až po doručení čtyřtýdenního varování a provedení šetření, abyste se ujistili, že je nemovitost opuštěná.</w:t>
      </w:r>
    </w:p>
    <w:p w14:paraId="26355A10" w14:textId="77777777" w:rsidR="00904591" w:rsidRPr="00904591" w:rsidRDefault="00904591" w:rsidP="00904591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1F1F1F"/>
          <w:sz w:val="36"/>
          <w:szCs w:val="36"/>
        </w:rPr>
      </w:pPr>
      <w:r>
        <w:rPr>
          <w:rFonts w:ascii="Arial" w:hAnsi="Arial"/>
          <w:b/>
          <w:color w:val="1F1F1F"/>
          <w:sz w:val="36"/>
        </w:rPr>
        <w:t>Podporované ubytování (pouze komunitní pronajímatelé a charitativní organizace)</w:t>
      </w:r>
    </w:p>
    <w:p w14:paraId="67CCE510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Pokud poskytujete podporované ubytování (někdy označované jako „podporované bydlení“), nebudete muset po dobu prvních šesti měsíců obývání vystavovat pracovní smlouvu o užívání.</w:t>
      </w:r>
    </w:p>
    <w:p w14:paraId="3A7C7B11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Aby bylo možné klasifikovat službu jako podporované ubytování, musí být poskytovány podpůrné služby ve formě poradenství, školení, vedení nebo konzultace. Služby podpory zahrnují:</w:t>
      </w:r>
    </w:p>
    <w:p w14:paraId="548A165D" w14:textId="77777777" w:rsidR="00904591" w:rsidRPr="00904591" w:rsidRDefault="00904591" w:rsidP="00904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Podpora při kontrole nebo překonání závislosti</w:t>
      </w:r>
    </w:p>
    <w:p w14:paraId="5088C9CC" w14:textId="77777777" w:rsidR="00904591" w:rsidRPr="00904591" w:rsidRDefault="00904591" w:rsidP="00904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Podpora při hledání zaměstnání nebo náhradního ubytování</w:t>
      </w:r>
    </w:p>
    <w:p w14:paraId="2AB2730C" w14:textId="77777777" w:rsidR="00904591" w:rsidRPr="00904591" w:rsidRDefault="00904591" w:rsidP="009045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Podpora někoho, kdo má problém žít samostatně kvůli věku, nemoci, postižení nebo z jakéhokoli jiného důvodu.</w:t>
      </w:r>
    </w:p>
    <w:p w14:paraId="1AF46855" w14:textId="77777777" w:rsidR="00904591" w:rsidRPr="00904591" w:rsidRDefault="00904591" w:rsidP="0090459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Po šesti měsících získá osoba (osoby) nárok na „podporovanou standardní smlouvu“. Podporovaná standardní smlouva funguje podobně, jako standardní smlouva. Můžete však do smlouvy zahrnout podmínky týkající se:</w:t>
      </w:r>
    </w:p>
    <w:p w14:paraId="2D53379B" w14:textId="77777777" w:rsidR="00904591" w:rsidRPr="00904591" w:rsidRDefault="00904591" w:rsidP="00904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možnosti změnit místo pobytu držitele smlouvy v rámci budovy; a</w:t>
      </w:r>
    </w:p>
    <w:p w14:paraId="6C890E05" w14:textId="77777777" w:rsidR="00904591" w:rsidRPr="00904591" w:rsidRDefault="00904591" w:rsidP="009045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možnost pronajímatele dočasně vykázat držitele smlouvy z obydlí až na 48 hodin, maximálně však třikrát za šest měsíců.</w:t>
      </w:r>
    </w:p>
    <w:p w14:paraId="60EBD86A" w14:textId="77777777" w:rsidR="00904591" w:rsidRPr="00904591" w:rsidRDefault="00904591" w:rsidP="00904591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>Další informace naleznete v </w:t>
      </w:r>
      <w:hyperlink r:id="rId8" w:history="1">
        <w:r>
          <w:rPr>
            <w:rFonts w:ascii="Arial" w:hAnsi="Arial"/>
            <w:b/>
            <w:color w:val="0360A6"/>
            <w:sz w:val="24"/>
            <w:u w:val="single"/>
          </w:rPr>
          <w:t>pokynech pro dočasné vyloučení</w:t>
        </w:r>
      </w:hyperlink>
      <w:r>
        <w:rPr>
          <w:rFonts w:ascii="Arial" w:hAnsi="Arial"/>
          <w:color w:val="1F1F1F"/>
          <w:sz w:val="24"/>
        </w:rPr>
        <w:t> .</w:t>
      </w:r>
    </w:p>
    <w:sectPr w:rsidR="00904591" w:rsidRPr="0090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56"/>
    <w:multiLevelType w:val="multilevel"/>
    <w:tmpl w:val="20C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C1845"/>
    <w:multiLevelType w:val="multilevel"/>
    <w:tmpl w:val="6B54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A1854"/>
    <w:multiLevelType w:val="multilevel"/>
    <w:tmpl w:val="09E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F13C7E"/>
    <w:multiLevelType w:val="multilevel"/>
    <w:tmpl w:val="E88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C28B1"/>
    <w:multiLevelType w:val="multilevel"/>
    <w:tmpl w:val="A70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91"/>
    <w:rsid w:val="00847E31"/>
    <w:rsid w:val="009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44AF"/>
  <w15:chartTrackingRefBased/>
  <w15:docId w15:val="{D391C0B3-6E54-408D-9315-8A514EDC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3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5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2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21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3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4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6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0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6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28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46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7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supported-accommodation-temporary-exclusion-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wales/fitness-homes-human-habitation-guidance-landlords-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creating-converted-occupation-contract-guidance-landlords" TargetMode="External"/><Relationship Id="rId5" Type="http://schemas.openxmlformats.org/officeDocument/2006/relationships/hyperlink" Target="https://gov.wales/renting-homes-housing-law-chang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Maloney</dc:creator>
  <cp:keywords/>
  <dc:description/>
  <cp:lastModifiedBy>Carlos Torres</cp:lastModifiedBy>
  <cp:revision>2</cp:revision>
  <dcterms:created xsi:type="dcterms:W3CDTF">2022-03-23T15:58:00Z</dcterms:created>
  <dcterms:modified xsi:type="dcterms:W3CDTF">2022-03-31T01:20:00Z</dcterms:modified>
</cp:coreProperties>
</file>