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CE15" w14:textId="7C647391" w:rsidR="00106F72" w:rsidRDefault="00D86B6F" w:rsidP="00C600C2">
      <w:pPr>
        <w:spacing w:after="0" w:line="259" w:lineRule="auto"/>
        <w:ind w:left="10" w:right="221"/>
        <w:jc w:val="center"/>
        <w:rPr>
          <w:b/>
          <w:sz w:val="28"/>
          <w:szCs w:val="28"/>
        </w:rPr>
      </w:pPr>
      <w:r w:rsidRPr="00C600C2">
        <w:rPr>
          <w:b/>
          <w:sz w:val="28"/>
          <w:szCs w:val="28"/>
        </w:rPr>
        <w:t>FFURFLEN A</w:t>
      </w:r>
      <w:r w:rsidR="00C600C2">
        <w:rPr>
          <w:b/>
          <w:sz w:val="28"/>
          <w:szCs w:val="28"/>
        </w:rPr>
        <w:t xml:space="preserve"> - </w:t>
      </w:r>
      <w:r w:rsidRPr="00C600C2">
        <w:rPr>
          <w:b/>
          <w:sz w:val="28"/>
          <w:szCs w:val="28"/>
        </w:rPr>
        <w:t>(E</w:t>
      </w:r>
      <w:r w:rsidR="00C600C2">
        <w:rPr>
          <w:b/>
          <w:sz w:val="28"/>
          <w:szCs w:val="28"/>
        </w:rPr>
        <w:t>nghraifft o Offeryn Cyflwyno</w:t>
      </w:r>
      <w:r w:rsidRPr="00C600C2">
        <w:rPr>
          <w:b/>
          <w:sz w:val="28"/>
          <w:szCs w:val="28"/>
        </w:rPr>
        <w:t>)</w:t>
      </w:r>
    </w:p>
    <w:p w14:paraId="3C33A8D5" w14:textId="77777777" w:rsidR="00C600C2" w:rsidRPr="00C600C2" w:rsidRDefault="00C600C2" w:rsidP="00C600C2">
      <w:pPr>
        <w:spacing w:after="0" w:line="259" w:lineRule="auto"/>
        <w:ind w:left="10" w:right="221"/>
        <w:jc w:val="center"/>
        <w:rPr>
          <w:sz w:val="28"/>
          <w:szCs w:val="28"/>
        </w:rPr>
      </w:pPr>
    </w:p>
    <w:p w14:paraId="19924298" w14:textId="77777777" w:rsidR="00DD6C43" w:rsidRDefault="00D86B6F">
      <w:pPr>
        <w:spacing w:after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DBBA13" wp14:editId="497E2A4B">
                <wp:simplePos x="0" y="0"/>
                <wp:positionH relativeFrom="column">
                  <wp:posOffset>268224</wp:posOffset>
                </wp:positionH>
                <wp:positionV relativeFrom="paragraph">
                  <wp:posOffset>-100579</wp:posOffset>
                </wp:positionV>
                <wp:extent cx="5843016" cy="1051560"/>
                <wp:effectExtent l="0" t="0" r="0" b="0"/>
                <wp:wrapNone/>
                <wp:docPr id="5624" name="Group 5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1051560"/>
                          <a:chOff x="0" y="0"/>
                          <a:chExt cx="5843016" cy="1051560"/>
                        </a:xfrm>
                      </wpg:grpSpPr>
                      <wps:wsp>
                        <wps:cNvPr id="6564" name="Shape 6564"/>
                        <wps:cNvSpPr/>
                        <wps:spPr>
                          <a:xfrm>
                            <a:off x="76200" y="76200"/>
                            <a:ext cx="5766816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75360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75360"/>
                                </a:lnTo>
                                <a:lnTo>
                                  <a:pt x="0" y="97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528" cap="rnd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9728" y="109727"/>
                            <a:ext cx="5699760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908304">
                                <a:moveTo>
                                  <a:pt x="0" y="908304"/>
                                </a:moveTo>
                                <a:lnTo>
                                  <a:pt x="5699760" y="908304"/>
                                </a:lnTo>
                                <a:lnTo>
                                  <a:pt x="5699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5" name="Shape 6565"/>
                        <wps:cNvSpPr/>
                        <wps:spPr>
                          <a:xfrm>
                            <a:off x="0" y="0"/>
                            <a:ext cx="5766816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16" h="975360">
                                <a:moveTo>
                                  <a:pt x="0" y="0"/>
                                </a:moveTo>
                                <a:lnTo>
                                  <a:pt x="5766816" y="0"/>
                                </a:lnTo>
                                <a:lnTo>
                                  <a:pt x="5766816" y="975360"/>
                                </a:lnTo>
                                <a:lnTo>
                                  <a:pt x="0" y="97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3528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528" y="33527"/>
                            <a:ext cx="5699760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0" h="908304">
                                <a:moveTo>
                                  <a:pt x="0" y="908304"/>
                                </a:moveTo>
                                <a:lnTo>
                                  <a:pt x="5699760" y="908304"/>
                                </a:lnTo>
                                <a:lnTo>
                                  <a:pt x="5699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group id="Group 5624" style="width:460.08pt;height:82.8pt;position:absolute;z-index:-2147483615;mso-position-horizontal-relative:text;mso-position-horizontal:absolute;margin-left:21.12pt;mso-position-vertical-relative:text;margin-top:-7.91968pt;" coordsize="58430,10515">
                <v:shape id="Shape 6566" style="position:absolute;width:57668;height:9753;left:762;top:762;" coordsize="5766816,975360" path="m0,0l5766816,0l5766816,975360l0,975360l0,0">
                  <v:stroke weight="2.64pt" endcap="round" joinstyle="miter" miterlimit="10" on="true" color="#808080"/>
                  <v:fill on="true" color="#808080"/>
                </v:shape>
                <v:shape id="Shape 39" style="position:absolute;width:56997;height:9083;left:1097;top:1097;" coordsize="5699760,908304" path="m0,908304l5699760,908304l5699760,0l0,0x">
                  <v:stroke weight="0.96pt" endcap="round" joinstyle="miter" miterlimit="10" on="true" color="#808080"/>
                  <v:fill on="false" color="#000000" opacity="0"/>
                </v:shape>
                <v:shape id="Shape 6567" style="position:absolute;width:57668;height:9753;left:0;top:0;" coordsize="5766816,975360" path="m0,0l5766816,0l5766816,975360l0,975360l0,0">
                  <v:stroke weight="2.64pt" endcap="round" joinstyle="miter" miterlimit="10" on="true" color="#000000"/>
                  <v:fill on="true" color="#ffffff"/>
                </v:shape>
                <v:shape id="Shape 41" style="position:absolute;width:56997;height:9083;left:335;top:335;" coordsize="5699760,908304" path="m0,908304l5699760,908304l5699760,0l0,0x">
                  <v:stroke weight="0.9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Cyn dechrau llenwi’r ffurflen hon dylech ddarllen y nodiadau esboniadol sydd yn y cefn. </w:t>
      </w:r>
    </w:p>
    <w:p w14:paraId="0B9095FB" w14:textId="77777777" w:rsidR="00DD6C43" w:rsidRDefault="00DD6C43">
      <w:pPr>
        <w:spacing w:after="0"/>
      </w:pPr>
    </w:p>
    <w:p w14:paraId="72A5089F" w14:textId="77777777" w:rsidR="00DD6C43" w:rsidRDefault="00DD6C43">
      <w:pPr>
        <w:spacing w:after="0"/>
      </w:pPr>
    </w:p>
    <w:p w14:paraId="42375ADA" w14:textId="77777777" w:rsidR="00DD6C43" w:rsidRDefault="00DD6C43">
      <w:pPr>
        <w:spacing w:after="0"/>
      </w:pPr>
    </w:p>
    <w:p w14:paraId="3EEF326A" w14:textId="77777777" w:rsidR="00DD6C43" w:rsidRDefault="00DD6C43">
      <w:pPr>
        <w:spacing w:after="0"/>
      </w:pPr>
    </w:p>
    <w:p w14:paraId="45B9461E" w14:textId="61A26ED2" w:rsidR="00106F72" w:rsidRPr="00DD6C43" w:rsidRDefault="00DD6C43" w:rsidP="00DD6C43">
      <w:pPr>
        <w:spacing w:after="0"/>
        <w:rPr>
          <w:sz w:val="28"/>
          <w:szCs w:val="28"/>
        </w:rPr>
      </w:pPr>
      <w:r w:rsidRPr="00DD6C43">
        <w:rPr>
          <w:sz w:val="28"/>
          <w:szCs w:val="28"/>
        </w:rPr>
        <w:t>Yn unol ag adran 16 o Ddeddf Cefn Gwlad a Hawliau Tramwy 2000</w:t>
      </w:r>
    </w:p>
    <w:p w14:paraId="6FC3CF34" w14:textId="233E700C" w:rsidR="00106F72" w:rsidRDefault="00106F72">
      <w:pPr>
        <w:spacing w:after="0" w:line="259" w:lineRule="auto"/>
        <w:ind w:left="0" w:right="228" w:firstLine="0"/>
        <w:jc w:val="center"/>
      </w:pPr>
    </w:p>
    <w:p w14:paraId="455CDDFD" w14:textId="77777777" w:rsidR="00106F72" w:rsidRDefault="00D86B6F">
      <w:pPr>
        <w:numPr>
          <w:ilvl w:val="0"/>
          <w:numId w:val="1"/>
        </w:numPr>
        <w:ind w:right="633" w:hanging="360"/>
      </w:pPr>
      <w:r>
        <w:t>Yn yr Offeryn Cyflwyno hwn:</w:t>
      </w:r>
    </w:p>
    <w:p w14:paraId="3321337F" w14:textId="77777777" w:rsidR="00DD6C43" w:rsidRDefault="00DD6C43">
      <w:pPr>
        <w:spacing w:after="136" w:line="360" w:lineRule="auto"/>
        <w:ind w:left="823" w:right="889" w:firstLine="0"/>
        <w:jc w:val="left"/>
      </w:pPr>
      <w:r>
        <w:t xml:space="preserve">●  ystyr “y Ddeddf” yw Deddf Cefn Gwlad a Hawliau Tramwy 2000; </w:t>
      </w:r>
    </w:p>
    <w:p w14:paraId="16BD0C14" w14:textId="1EDD667E" w:rsidR="00106F72" w:rsidRDefault="00DD6C43" w:rsidP="00DD6C43">
      <w:pPr>
        <w:spacing w:after="136" w:line="360" w:lineRule="auto"/>
        <w:ind w:left="823" w:right="889" w:firstLine="0"/>
        <w:jc w:val="left"/>
      </w:pPr>
      <w:r>
        <w:t>● ystyr “y Rheoliadau” yw Rheoliadau Mynediad i Gefn Gwlad (Cyflwyno Tir fel Tir Mynediad) (Cymru) 2003 (OS 2003/135) (W9); ac</w:t>
      </w:r>
    </w:p>
    <w:p w14:paraId="6D851495" w14:textId="19A94366" w:rsidR="00106F72" w:rsidRDefault="00DD6C43">
      <w:pPr>
        <w:spacing w:after="98" w:line="262" w:lineRule="auto"/>
        <w:ind w:left="818" w:right="0"/>
        <w:jc w:val="left"/>
      </w:pPr>
      <w:r>
        <w:t>●  ystyr “y Tir” yw’r tir yn [</w:t>
      </w:r>
      <w:r>
        <w:rPr>
          <w:i/>
        </w:rPr>
        <w:t>rhowch ddisgrifiad manwl o’r tir yma</w:t>
      </w:r>
      <w:r>
        <w:t>]</w:t>
      </w:r>
    </w:p>
    <w:p w14:paraId="2573969C" w14:textId="77777777" w:rsidR="00106F72" w:rsidRDefault="00D86B6F">
      <w:pPr>
        <w:spacing w:after="218" w:line="259" w:lineRule="auto"/>
        <w:ind w:left="10" w:right="798"/>
        <w:jc w:val="right"/>
      </w:pPr>
      <w:r>
        <w:t>_______________________________________________________________</w:t>
      </w:r>
    </w:p>
    <w:p w14:paraId="5E65A986" w14:textId="77777777" w:rsidR="00106F72" w:rsidRDefault="00D86B6F">
      <w:pPr>
        <w:spacing w:after="218" w:line="259" w:lineRule="auto"/>
        <w:ind w:left="10" w:right="798"/>
        <w:jc w:val="right"/>
      </w:pPr>
      <w:r>
        <w:t>_______________________________________________________________</w:t>
      </w:r>
    </w:p>
    <w:p w14:paraId="7D256520" w14:textId="62DDE7B8" w:rsidR="00106F72" w:rsidRDefault="00D86B6F">
      <w:pPr>
        <w:spacing w:after="430" w:line="344" w:lineRule="auto"/>
        <w:ind w:left="823" w:right="633" w:firstLine="82"/>
      </w:pPr>
      <w:r>
        <w:rPr>
          <w:b/>
        </w:rPr>
        <w:t xml:space="preserve">_______________________________________________________________ </w:t>
      </w:r>
      <w:r>
        <w:t xml:space="preserve">a </w:t>
      </w:r>
      <w:r w:rsidR="00DD6C43">
        <w:t xml:space="preserve">●  </w:t>
      </w:r>
      <w:r>
        <w:t>dangosir ei leoliad a’i hyd a’i led ar y map sydd ynghlwm (“y Map”).</w:t>
      </w:r>
    </w:p>
    <w:p w14:paraId="1EA56899" w14:textId="77777777" w:rsidR="00106F72" w:rsidRDefault="00D86B6F">
      <w:pPr>
        <w:numPr>
          <w:ilvl w:val="0"/>
          <w:numId w:val="1"/>
        </w:numPr>
        <w:spacing w:after="115" w:line="482" w:lineRule="auto"/>
        <w:ind w:right="633" w:hanging="360"/>
      </w:pPr>
      <w:r>
        <w:t>Yr wyf i / Yr ydym ni [</w:t>
      </w:r>
      <w:r>
        <w:rPr>
          <w:i/>
        </w:rPr>
        <w:t>dileer yn ôl yr angen</w:t>
      </w:r>
      <w:r>
        <w:t>]______________________________ o ______________________________________________________________</w:t>
      </w:r>
    </w:p>
    <w:p w14:paraId="4AAA85AE" w14:textId="77777777" w:rsidR="00106F72" w:rsidRDefault="00D86B6F">
      <w:pPr>
        <w:spacing w:after="115" w:line="482" w:lineRule="auto"/>
        <w:ind w:left="831" w:right="633"/>
      </w:pPr>
      <w:r>
        <w:t>Yr wyf i / Yr ydym ni [</w:t>
      </w:r>
      <w:r>
        <w:rPr>
          <w:i/>
        </w:rPr>
        <w:t>dileer yn ôl yr angen</w:t>
      </w:r>
      <w:r>
        <w:t>]______________________________ o ______________________________________________________________</w:t>
      </w:r>
    </w:p>
    <w:p w14:paraId="0AD744B9" w14:textId="77777777" w:rsidR="00106F72" w:rsidRDefault="00D86B6F">
      <w:pPr>
        <w:spacing w:after="0" w:line="482" w:lineRule="auto"/>
        <w:ind w:left="831" w:right="633"/>
      </w:pPr>
      <w:r>
        <w:t>Yr wyf i / Yr ydym ni [</w:t>
      </w:r>
      <w:r>
        <w:rPr>
          <w:i/>
        </w:rPr>
        <w:t>dileer yn ôl yr angen</w:t>
      </w:r>
      <w:r>
        <w:t>]______________________________ o ______________________________________________________________</w:t>
      </w:r>
    </w:p>
    <w:p w14:paraId="7F741EE2" w14:textId="77777777" w:rsidR="00106F72" w:rsidRDefault="00D86B6F">
      <w:pPr>
        <w:ind w:left="833" w:right="633"/>
      </w:pPr>
      <w:r>
        <w:rPr>
          <w:b/>
        </w:rPr>
        <w:t xml:space="preserve">YN CYFLWYNO’R </w:t>
      </w:r>
      <w:r>
        <w:t>Tir o dan adran 16(1) o’r Ddeddf, ac yn unol â rheoliad 5 o’r Rheoliadau, at ddibenion Rhan 1 y Ddeddf.</w:t>
      </w:r>
    </w:p>
    <w:p w14:paraId="498359A1" w14:textId="77777777" w:rsidR="00DD6C43" w:rsidRDefault="00D86B6F">
      <w:pPr>
        <w:numPr>
          <w:ilvl w:val="0"/>
          <w:numId w:val="1"/>
        </w:numPr>
        <w:spacing w:after="544"/>
        <w:ind w:right="633" w:hanging="360"/>
      </w:pPr>
      <w:r>
        <w:t xml:space="preserve">Y person(au) y cyfeirir ato/atynt ym mharagraff 2 sydd â’r </w:t>
      </w:r>
    </w:p>
    <w:p w14:paraId="24D1AE5A" w14:textId="0B0320F2" w:rsidR="00106F72" w:rsidRDefault="00DD6C43" w:rsidP="00DD6C43">
      <w:pPr>
        <w:spacing w:after="544"/>
        <w:ind w:left="808" w:right="633" w:firstLine="0"/>
      </w:pPr>
      <w:r>
        <w:t>●  ffi syml absoliwt ym mherchnogaeth y Tir / tymor cyfreithiol o flynyddoedd absoliwt yn y Tir, y mae’r cyfnod ohono sydd heb ddod i ben yn ____ o flynyddoedd ____ diwrnod ac sydd i fod i ddod i ben ar __ / __ /____  [</w:t>
      </w:r>
      <w:r>
        <w:rPr>
          <w:i/>
        </w:rPr>
        <w:t>dileer yn ôl yr angen</w:t>
      </w:r>
      <w:r>
        <w:t>].</w:t>
      </w:r>
    </w:p>
    <w:p w14:paraId="1447AD24" w14:textId="77777777" w:rsidR="00DD6C43" w:rsidRDefault="00DD6C43" w:rsidP="00DD6C43">
      <w:pPr>
        <w:spacing w:after="544"/>
        <w:ind w:left="808" w:right="633" w:firstLine="0"/>
      </w:pPr>
    </w:p>
    <w:p w14:paraId="0CB74A11" w14:textId="289B46F9" w:rsidR="00DD6C43" w:rsidRDefault="004B21B5" w:rsidP="00DD6C43">
      <w:pPr>
        <w:spacing w:after="544"/>
        <w:ind w:left="808" w:right="633" w:firstLine="0"/>
      </w:pPr>
      <w:r>
        <w:t>Partïon a chanddynt Fuddiant</w:t>
      </w:r>
    </w:p>
    <w:p w14:paraId="1B1A7C0D" w14:textId="77777777" w:rsidR="00106F72" w:rsidRDefault="00D86B6F">
      <w:pPr>
        <w:numPr>
          <w:ilvl w:val="0"/>
          <w:numId w:val="1"/>
        </w:numPr>
        <w:spacing w:after="115" w:line="482" w:lineRule="auto"/>
        <w:ind w:right="633" w:hanging="360"/>
      </w:pPr>
      <w:r>
        <w:t>Yr wyf i / Yr ydym ni [</w:t>
      </w:r>
      <w:r>
        <w:rPr>
          <w:i/>
        </w:rPr>
        <w:t>dileer yn ôl yr angen</w:t>
      </w:r>
      <w:r>
        <w:t>]_______________________________ o _______________________________________________________________</w:t>
      </w:r>
    </w:p>
    <w:p w14:paraId="6215D1E4" w14:textId="77777777" w:rsidR="00106F72" w:rsidRDefault="00D86B6F">
      <w:pPr>
        <w:spacing w:after="0" w:line="550" w:lineRule="auto"/>
        <w:ind w:left="831" w:right="633"/>
      </w:pPr>
      <w:r>
        <w:t>Yr wyf i / Yr ydym ni [</w:t>
      </w:r>
      <w:r>
        <w:rPr>
          <w:i/>
        </w:rPr>
        <w:t>dileer yn ôl yr angen</w:t>
      </w:r>
      <w:r>
        <w:t>]_______________________________ o _______________________________________________________________ Yr wyf i / Yr ydym ni [dileer yn ôl yr angen]_______________________________ o _______________________________________________________________</w:t>
      </w:r>
    </w:p>
    <w:p w14:paraId="7A22097E" w14:textId="77777777" w:rsidR="00106F72" w:rsidRDefault="00D86B6F">
      <w:pPr>
        <w:spacing w:after="542"/>
        <w:ind w:left="833" w:right="633"/>
      </w:pPr>
      <w:r>
        <w:t xml:space="preserve">yn </w:t>
      </w:r>
      <w:r>
        <w:rPr>
          <w:b/>
        </w:rPr>
        <w:t>CYFLWYNO’R</w:t>
      </w:r>
      <w:r>
        <w:t xml:space="preserve"> Tir yn unol ag adran 16 (2) y Ddeddf, ac yn unol â rheoliad 5 o’r Rheoliadau, ar y cyd â’r person(au) y cyfeirir ato/atynt ym mharagraff 2.</w:t>
      </w:r>
    </w:p>
    <w:p w14:paraId="06D315AC" w14:textId="77777777" w:rsidR="00106F72" w:rsidRDefault="00D86B6F">
      <w:pPr>
        <w:numPr>
          <w:ilvl w:val="0"/>
          <w:numId w:val="1"/>
        </w:numPr>
        <w:spacing w:after="11"/>
        <w:ind w:right="633" w:hanging="360"/>
      </w:pPr>
      <w:r>
        <w:t>Mae gan y person(au) y cyfeirir ato/atynt ym mharagraff 4 y buddiant /buddiannau a ganlyn yn y Tir:</w:t>
      </w:r>
    </w:p>
    <w:tbl>
      <w:tblPr>
        <w:tblStyle w:val="TableGrid"/>
        <w:tblW w:w="8364" w:type="dxa"/>
        <w:tblInd w:w="890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834"/>
        <w:gridCol w:w="2270"/>
      </w:tblGrid>
      <w:tr w:rsidR="00106F72" w14:paraId="7889204D" w14:textId="77777777">
        <w:trPr>
          <w:trHeight w:val="598"/>
        </w:trPr>
        <w:tc>
          <w:tcPr>
            <w:tcW w:w="32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6AF3145D" w14:textId="77777777" w:rsidR="00106F72" w:rsidRDefault="00D86B6F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Enw</w:t>
            </w:r>
          </w:p>
        </w:tc>
        <w:tc>
          <w:tcPr>
            <w:tcW w:w="283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A612C6C" w14:textId="77777777" w:rsidR="00106F72" w:rsidRDefault="00D86B6F">
            <w:pPr>
              <w:spacing w:after="0" w:line="259" w:lineRule="auto"/>
              <w:ind w:left="1" w:right="0" w:hanging="1"/>
              <w:jc w:val="left"/>
            </w:pPr>
            <w:r>
              <w:rPr>
                <w:b/>
              </w:rPr>
              <w:t>Natur buddiant y prydleswr</w:t>
            </w:r>
          </w:p>
        </w:tc>
        <w:tc>
          <w:tcPr>
            <w:tcW w:w="227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4CF1EFCB" w14:textId="77777777" w:rsidR="00106F72" w:rsidRDefault="00D86B6F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Hyd y tymor sydd heb ddod i ben</w:t>
            </w:r>
          </w:p>
        </w:tc>
      </w:tr>
      <w:tr w:rsidR="00106F72" w14:paraId="37E2CC0F" w14:textId="77777777">
        <w:trPr>
          <w:trHeight w:val="581"/>
        </w:trPr>
        <w:tc>
          <w:tcPr>
            <w:tcW w:w="325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FA916D8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376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B690B48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6AE9504B" w14:textId="77777777">
        <w:trPr>
          <w:trHeight w:val="562"/>
        </w:trPr>
        <w:tc>
          <w:tcPr>
            <w:tcW w:w="32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2BB1B84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560B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6C0BB96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38F36ED2" w14:textId="77777777">
        <w:trPr>
          <w:trHeight w:val="578"/>
        </w:trPr>
        <w:tc>
          <w:tcPr>
            <w:tcW w:w="325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3BA2F2E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8B0BAC5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5EFA0735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DEF3DB6" w14:textId="77777777" w:rsidR="00106F72" w:rsidRDefault="00D86B6F">
      <w:pPr>
        <w:numPr>
          <w:ilvl w:val="0"/>
          <w:numId w:val="1"/>
        </w:numPr>
        <w:spacing w:after="11"/>
        <w:ind w:right="633" w:hanging="360"/>
      </w:pPr>
      <w:r>
        <w:t xml:space="preserve">Rhoddir </w:t>
      </w:r>
      <w:r>
        <w:rPr>
          <w:b/>
        </w:rPr>
        <w:t>CANIATÂD</w:t>
      </w:r>
      <w:r>
        <w:t xml:space="preserve"> y person(au) a ganlyn i’r cyflwyniad hwn, yn unol ag adran 16(2) o’r Ddeddf:</w:t>
      </w:r>
    </w:p>
    <w:tbl>
      <w:tblPr>
        <w:tblStyle w:val="TableGrid"/>
        <w:tblW w:w="8364" w:type="dxa"/>
        <w:tblInd w:w="890" w:type="dxa"/>
        <w:tblCellMar>
          <w:top w:w="7" w:type="dxa"/>
          <w:left w:w="108" w:type="dxa"/>
          <w:right w:w="161" w:type="dxa"/>
        </w:tblCellMar>
        <w:tblLook w:val="04A0" w:firstRow="1" w:lastRow="0" w:firstColumn="1" w:lastColumn="0" w:noHBand="0" w:noVBand="1"/>
      </w:tblPr>
      <w:tblGrid>
        <w:gridCol w:w="2835"/>
        <w:gridCol w:w="3259"/>
        <w:gridCol w:w="2270"/>
      </w:tblGrid>
      <w:tr w:rsidR="00106F72" w14:paraId="2844F23E" w14:textId="77777777">
        <w:trPr>
          <w:trHeight w:val="595"/>
        </w:trPr>
        <w:tc>
          <w:tcPr>
            <w:tcW w:w="28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0E1F5DA4" w14:textId="77777777" w:rsidR="00106F72" w:rsidRDefault="00D8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Enw</w:t>
            </w: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4580D0E" w14:textId="77777777" w:rsidR="00106F72" w:rsidRDefault="00D8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Cyfeiriad</w:t>
            </w:r>
          </w:p>
        </w:tc>
        <w:tc>
          <w:tcPr>
            <w:tcW w:w="227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20F9BFEF" w14:textId="77777777" w:rsidR="00106F72" w:rsidRDefault="00D86B6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Natur a hyd a lled y buddiant</w:t>
            </w:r>
          </w:p>
        </w:tc>
      </w:tr>
      <w:tr w:rsidR="00106F72" w14:paraId="4982D34E" w14:textId="77777777">
        <w:trPr>
          <w:trHeight w:val="830"/>
        </w:trPr>
        <w:tc>
          <w:tcPr>
            <w:tcW w:w="28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80DF3C3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655E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636A5C9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4EAF853D" w14:textId="77777777">
        <w:trPr>
          <w:trHeight w:val="809"/>
        </w:trPr>
        <w:tc>
          <w:tcPr>
            <w:tcW w:w="28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AF13585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1585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C095FDD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6AF346A3" w14:textId="77777777">
        <w:trPr>
          <w:trHeight w:val="811"/>
        </w:trPr>
        <w:tc>
          <w:tcPr>
            <w:tcW w:w="283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E975AD7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B03D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069EE9A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6FADCC25" w14:textId="77777777">
        <w:trPr>
          <w:trHeight w:val="598"/>
        </w:trPr>
        <w:tc>
          <w:tcPr>
            <w:tcW w:w="28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11E9BA01" w14:textId="5AD09753" w:rsidR="00106F72" w:rsidRDefault="00106F7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E91634C" w14:textId="323E88AA" w:rsidR="00106F72" w:rsidRDefault="00106F7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3A9B3785" w14:textId="7AC1B704" w:rsidR="00106F72" w:rsidRDefault="00106F72">
            <w:pPr>
              <w:spacing w:after="0" w:line="259" w:lineRule="auto"/>
              <w:ind w:left="0" w:right="0" w:firstLine="0"/>
            </w:pPr>
          </w:p>
        </w:tc>
      </w:tr>
      <w:tr w:rsidR="00106F72" w14:paraId="67AA6249" w14:textId="77777777">
        <w:trPr>
          <w:trHeight w:val="828"/>
        </w:trPr>
        <w:tc>
          <w:tcPr>
            <w:tcW w:w="283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97D97AE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F24F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CCA389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21FFBB8A" w14:textId="77777777">
        <w:trPr>
          <w:trHeight w:val="826"/>
        </w:trPr>
        <w:tc>
          <w:tcPr>
            <w:tcW w:w="283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0E89681C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86BA8A1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530F3A4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ACA5241" w14:textId="77777777" w:rsidR="00106F72" w:rsidRDefault="00D86B6F">
      <w:pPr>
        <w:numPr>
          <w:ilvl w:val="0"/>
          <w:numId w:val="1"/>
        </w:numPr>
        <w:spacing w:after="11"/>
        <w:ind w:right="633" w:hanging="360"/>
      </w:pPr>
      <w:r>
        <w:t>Caiff y cyfyngiadau cyffredinol a ganlyn yn Atodlen 2 i’r Ddeddf eu dileu neu’ullacio i’r graddau a nodir isod:</w:t>
      </w:r>
    </w:p>
    <w:tbl>
      <w:tblPr>
        <w:tblStyle w:val="TableGrid"/>
        <w:tblW w:w="8362" w:type="dxa"/>
        <w:tblInd w:w="890" w:type="dxa"/>
        <w:tblCellMar>
          <w:top w:w="12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552"/>
        <w:gridCol w:w="2834"/>
        <w:gridCol w:w="2976"/>
      </w:tblGrid>
      <w:tr w:rsidR="00106F72" w14:paraId="4944440C" w14:textId="77777777">
        <w:trPr>
          <w:trHeight w:val="1939"/>
        </w:trPr>
        <w:tc>
          <w:tcPr>
            <w:tcW w:w="25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6EC27F7F" w14:textId="77777777" w:rsidR="00106F72" w:rsidRDefault="00D8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Y cyfyngiad cyffredinol yn Atodlen 2 i’r Ddeddf a gaiff ei ddileu neu’i lacio</w:t>
            </w:r>
          </w:p>
        </w:tc>
        <w:tc>
          <w:tcPr>
            <w:tcW w:w="2834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6A21CF4" w14:textId="77777777" w:rsidR="00106F72" w:rsidRDefault="00D8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Nodwch a yw’r cyfyngiad cyffredinol yn cael ei ddileu neu’i lacio ac, os caiff ei lacio, i ba raddau y mae’n cael ei lacio</w:t>
            </w:r>
          </w:p>
        </w:tc>
        <w:tc>
          <w:tcPr>
            <w:tcW w:w="2976" w:type="dxa"/>
            <w:tcBorders>
              <w:top w:val="single" w:sz="17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043D9330" w14:textId="77777777" w:rsidR="00106F72" w:rsidRDefault="00D86B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Y Tir y mae’r cyfyngiad cyffredinol yn cael ei ddileu neu’i lacio arno</w:t>
            </w:r>
          </w:p>
        </w:tc>
      </w:tr>
      <w:tr w:rsidR="00106F72" w14:paraId="15E918FF" w14:textId="77777777">
        <w:trPr>
          <w:trHeight w:val="2239"/>
        </w:trPr>
        <w:tc>
          <w:tcPr>
            <w:tcW w:w="2551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AF34F42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7B15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4F62A1E1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06F72" w14:paraId="5E4BB1D1" w14:textId="77777777">
        <w:trPr>
          <w:trHeight w:val="2237"/>
        </w:trPr>
        <w:tc>
          <w:tcPr>
            <w:tcW w:w="2551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2A70A376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14:paraId="3E3BC1E1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1589B0AE" w14:textId="77777777" w:rsidR="00106F72" w:rsidRDefault="00106F7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8F17805" w14:textId="77777777" w:rsidR="00106F72" w:rsidRDefault="00D86B6F">
      <w:pPr>
        <w:numPr>
          <w:ilvl w:val="0"/>
          <w:numId w:val="1"/>
        </w:numPr>
        <w:spacing w:after="11"/>
        <w:ind w:right="633" w:hanging="360"/>
      </w:pPr>
      <w:r>
        <w:t>Mae rhywfaint / Mae’r cyfan / Does dim o’r Tir yn goetir.</w:t>
      </w:r>
    </w:p>
    <w:p w14:paraId="02960A2C" w14:textId="77777777" w:rsidR="00106F72" w:rsidRDefault="00D86B6F">
      <w:pPr>
        <w:spacing w:after="530" w:line="262" w:lineRule="auto"/>
        <w:ind w:left="818" w:right="0"/>
        <w:jc w:val="left"/>
      </w:pPr>
      <w:r>
        <w:t>[</w:t>
      </w:r>
      <w:r>
        <w:rPr>
          <w:i/>
        </w:rPr>
        <w:t>dileer yn ôl yr angen</w:t>
      </w:r>
      <w:r>
        <w:t>]</w:t>
      </w:r>
    </w:p>
    <w:p w14:paraId="5110EFDB" w14:textId="77777777" w:rsidR="00106F72" w:rsidRDefault="00D86B6F">
      <w:pPr>
        <w:numPr>
          <w:ilvl w:val="0"/>
          <w:numId w:val="1"/>
        </w:numPr>
        <w:spacing w:after="546"/>
        <w:ind w:right="633" w:hanging="360"/>
      </w:pPr>
      <w:r>
        <w:t>Mae rhywfaint / Mae’r cyfan / Does dim o’r Tir yn Safle o Ddiddordeb GwyddonolArbennig. [</w:t>
      </w:r>
      <w:r>
        <w:rPr>
          <w:i/>
        </w:rPr>
        <w:t>dileer yn ôl yr angen</w:t>
      </w:r>
      <w:r>
        <w:t>]</w:t>
      </w:r>
    </w:p>
    <w:p w14:paraId="11CE9568" w14:textId="77777777" w:rsidR="00106F72" w:rsidRDefault="00D86B6F">
      <w:pPr>
        <w:numPr>
          <w:ilvl w:val="0"/>
          <w:numId w:val="1"/>
        </w:numPr>
        <w:spacing w:after="546"/>
        <w:ind w:right="633" w:hanging="360"/>
      </w:pPr>
      <w:r>
        <w:t>Mae rhywfaint / Mae’r cyfan / Does dim o’r Tir yn cynnwys Heneb Gofrestredig.[</w:t>
      </w:r>
      <w:r>
        <w:rPr>
          <w:i/>
        </w:rPr>
        <w:t>dileer yn ôl yr angen</w:t>
      </w:r>
      <w:r>
        <w:t>]</w:t>
      </w:r>
    </w:p>
    <w:p w14:paraId="3D467007" w14:textId="77777777" w:rsidR="00106F72" w:rsidRDefault="00D86B6F">
      <w:pPr>
        <w:numPr>
          <w:ilvl w:val="0"/>
          <w:numId w:val="1"/>
        </w:numPr>
        <w:ind w:right="633" w:hanging="360"/>
      </w:pPr>
      <w:r>
        <w:t>Mae rhywfaint / Mae’r cyfan / Does dim o’r Tir yn dod o fewn ffiniau ParcCenedlaethol. [</w:t>
      </w:r>
      <w:r>
        <w:rPr>
          <w:i/>
        </w:rPr>
        <w:t>dileer yn ôl yr angen</w:t>
      </w:r>
      <w:r>
        <w:t>]</w:t>
      </w:r>
    </w:p>
    <w:p w14:paraId="35E9983C" w14:textId="56895AA7" w:rsidR="004B21B5" w:rsidRPr="004B21B5" w:rsidRDefault="004B21B5" w:rsidP="004B21B5">
      <w:pPr>
        <w:ind w:left="0" w:right="633" w:firstLine="0"/>
        <w:rPr>
          <w:u w:val="single"/>
        </w:rPr>
      </w:pPr>
      <w:r>
        <w:t xml:space="preserve">       </w:t>
      </w:r>
      <w:r w:rsidRPr="004B21B5">
        <w:rPr>
          <w:u w:val="single"/>
        </w:rPr>
        <w:t>Diogelu Data</w:t>
      </w:r>
    </w:p>
    <w:p w14:paraId="6400CBB0" w14:textId="07ABC5E3" w:rsidR="004B21B5" w:rsidRDefault="004B21B5" w:rsidP="004B21B5">
      <w:pPr>
        <w:ind w:left="448" w:right="633" w:firstLine="0"/>
      </w:pPr>
      <w:r>
        <w:t xml:space="preserve">Mae'r ffurflen hon yn ei gwneud yn ofynnol i chi gyflwyno data personol i'r Awdurdod Lleol perthnasol (Awdurdod Mynediad) er mwyn iddynt adolygu a bwrw ymlaen â </w:t>
      </w:r>
      <w:r>
        <w:lastRenderedPageBreak/>
        <w:t xml:space="preserve">Chyflwyno Tir at ddibenion Mynediad. Fe'ch cynghorir i ymgyfarwyddo â'u polisïau diogelu data mewn perthynas â'r ymarfer hwn a ddylai fod ar gael trwy eu gwefan(nau) neu gallwch gysylltu â hwy'n uniongyrchol i gael rhagor o wybodaeth.   </w:t>
      </w:r>
    </w:p>
    <w:p w14:paraId="0027E998" w14:textId="77777777" w:rsidR="004B21B5" w:rsidRDefault="004B21B5" w:rsidP="004B21B5">
      <w:pPr>
        <w:ind w:left="0" w:right="633" w:firstLine="0"/>
      </w:pPr>
    </w:p>
    <w:p w14:paraId="28EC1C8E" w14:textId="77777777" w:rsidR="004B21B5" w:rsidRDefault="004B21B5" w:rsidP="004B21B5">
      <w:pPr>
        <w:ind w:left="0" w:right="633" w:firstLine="0"/>
      </w:pPr>
    </w:p>
    <w:p w14:paraId="59F2B0CC" w14:textId="77777777" w:rsidR="004B21B5" w:rsidRDefault="004B21B5" w:rsidP="004B21B5">
      <w:pPr>
        <w:ind w:left="0" w:right="633" w:firstLine="0"/>
      </w:pPr>
    </w:p>
    <w:p w14:paraId="52448DB1" w14:textId="77777777" w:rsidR="00106F72" w:rsidRDefault="00D86B6F" w:rsidP="004B21B5">
      <w:pPr>
        <w:pStyle w:val="Heading1"/>
        <w:ind w:left="3338" w:firstLine="262"/>
      </w:pPr>
      <w:r>
        <w:t>DATGANIAD</w:t>
      </w:r>
    </w:p>
    <w:p w14:paraId="2AFC8E47" w14:textId="77777777" w:rsidR="00106F72" w:rsidRDefault="00D86B6F">
      <w:pPr>
        <w:ind w:left="458" w:right="633"/>
      </w:pPr>
      <w:r>
        <w:t>Hyd eithaf fy ngwybodaeth a’m cred / ein gwybodaeth a’n cred [</w:t>
      </w:r>
      <w:r>
        <w:rPr>
          <w:i/>
        </w:rPr>
        <w:t>dileer yn ôl yr angen</w:t>
      </w:r>
      <w:r>
        <w:t>], nid wyf i / nid ydym ni [</w:t>
      </w:r>
      <w:r>
        <w:rPr>
          <w:i/>
        </w:rPr>
        <w:t>dileer yn ôl yr angen</w:t>
      </w:r>
      <w:r>
        <w:t>] yn gwybod am unrhyw bersonau eraill, ac eithrio’r rheini a restrir uchod, y mae gofyn iddynt fod yn rhan o’r cyflwyniad hwn, neu’i gymeradwyo.</w:t>
      </w:r>
    </w:p>
    <w:p w14:paraId="35EAFE81" w14:textId="77777777" w:rsidR="00106F72" w:rsidRDefault="00D86B6F">
      <w:pPr>
        <w:ind w:left="458" w:right="633"/>
      </w:pPr>
      <w:r>
        <w:t>Mae’r Ffurflen hon yn cynnwys yr holl delerau ac amodau sy’n ymwneud â chyflwyno’r Tir ac mae’n rhwymol yn ôl y gyfraith o dan adran 16(7) o’r Ddeddf.</w:t>
      </w:r>
    </w:p>
    <w:p w14:paraId="133263FF" w14:textId="77777777" w:rsidR="00106F72" w:rsidRDefault="00D86B6F">
      <w:pPr>
        <w:spacing w:after="822"/>
        <w:ind w:left="458" w:right="633"/>
      </w:pPr>
      <w:r>
        <w:t>Rwyf i / Rydym ni [</w:t>
      </w:r>
      <w:r>
        <w:rPr>
          <w:i/>
        </w:rPr>
        <w:t>dileer yn ôl yr angen</w:t>
      </w:r>
      <w:r>
        <w:t>] yn datgan fy mod / ein bod</w:t>
      </w:r>
      <w:r>
        <w:rPr>
          <w:i/>
        </w:rPr>
        <w:t xml:space="preserve"> </w:t>
      </w:r>
      <w:r>
        <w:t>[</w:t>
      </w:r>
      <w:r>
        <w:rPr>
          <w:i/>
        </w:rPr>
        <w:t>dileer yn ôl yr angen</w:t>
      </w:r>
      <w:r>
        <w:t>] wedi cydymffurfio â darpariaethau rheoliad 4(4) o’r Rheoliadau.</w:t>
      </w:r>
    </w:p>
    <w:p w14:paraId="0F32EBE8" w14:textId="77777777" w:rsidR="00106F72" w:rsidRDefault="00D86B6F">
      <w:pPr>
        <w:spacing w:after="11"/>
        <w:ind w:left="458" w:right="633"/>
      </w:pPr>
      <w:r>
        <w:t>Rwyf i, _______________, wedi fy awdurdodi i lofnodi ar ran __________________</w:t>
      </w:r>
    </w:p>
    <w:p w14:paraId="2F90D496" w14:textId="77777777" w:rsidR="00106F72" w:rsidRDefault="00D86B6F">
      <w:pPr>
        <w:spacing w:after="817"/>
        <w:ind w:left="458" w:right="633"/>
      </w:pPr>
      <w:r>
        <w:t>[Gweler nodyn esboniadol 12 a rheoliad 4(2) o’r Rheoliadau]</w:t>
      </w:r>
    </w:p>
    <w:p w14:paraId="623845E6" w14:textId="77777777" w:rsidR="00106F72" w:rsidRDefault="00D86B6F">
      <w:pPr>
        <w:spacing w:after="552" w:line="480" w:lineRule="auto"/>
        <w:ind w:left="458" w:right="2692"/>
      </w:pPr>
      <w:r>
        <w:t>Llofnod ______________________________________________ Enw [</w:t>
      </w:r>
      <w:r>
        <w:rPr>
          <w:i/>
        </w:rPr>
        <w:t>mewn priflythrennau</w:t>
      </w:r>
      <w:r>
        <w:t>]_______________________________ Dyddiad _____________________________________________</w:t>
      </w:r>
    </w:p>
    <w:p w14:paraId="23DE665E" w14:textId="77777777" w:rsidR="00106F72" w:rsidRDefault="00D86B6F">
      <w:pPr>
        <w:spacing w:after="553" w:line="479" w:lineRule="auto"/>
        <w:ind w:left="458" w:right="2692"/>
      </w:pPr>
      <w:r>
        <w:t>Llofnod ______________________________________________ Enw [</w:t>
      </w:r>
      <w:r>
        <w:rPr>
          <w:i/>
        </w:rPr>
        <w:t>mewn priflythrennau</w:t>
      </w:r>
      <w:r>
        <w:t>]_______________________________ Dyddiad _____________________________________________</w:t>
      </w:r>
    </w:p>
    <w:p w14:paraId="2609E783" w14:textId="77777777" w:rsidR="00106F72" w:rsidRDefault="00D86B6F">
      <w:pPr>
        <w:spacing w:line="480" w:lineRule="auto"/>
        <w:ind w:left="458" w:right="2692"/>
      </w:pPr>
      <w:r>
        <w:t>Llofnod ______________________________________________ Enw [</w:t>
      </w:r>
      <w:r>
        <w:rPr>
          <w:i/>
        </w:rPr>
        <w:t>mewn priflythrennau</w:t>
      </w:r>
      <w:r>
        <w:t>]_______________________________ Dyddiad _____________________________________________</w:t>
      </w:r>
    </w:p>
    <w:p w14:paraId="3D6E0288" w14:textId="6A6C387C" w:rsidR="004B21B5" w:rsidRDefault="004B21B5">
      <w:pPr>
        <w:spacing w:line="480" w:lineRule="auto"/>
        <w:ind w:left="458" w:right="2692"/>
      </w:pPr>
      <w:r>
        <w:lastRenderedPageBreak/>
        <w:t>(</w:t>
      </w:r>
      <w:r w:rsidRPr="004B21B5">
        <w:rPr>
          <w:i/>
          <w:iCs/>
        </w:rPr>
        <w:t>Ychwanegwch ragor o flociau llofnod fel y bo angen</w:t>
      </w:r>
      <w:r>
        <w:t>)</w:t>
      </w:r>
    </w:p>
    <w:p w14:paraId="65034B61" w14:textId="07BF2BE0" w:rsidR="00106F72" w:rsidRDefault="00D86B6F">
      <w:pPr>
        <w:pStyle w:val="Heading1"/>
        <w:ind w:left="458"/>
      </w:pPr>
      <w:r>
        <w:t>NODIADAU ESBONIADOL</w:t>
      </w:r>
      <w:r w:rsidR="004B21B5">
        <w:t xml:space="preserve"> ar gyfer FFURLEN A</w:t>
      </w:r>
    </w:p>
    <w:p w14:paraId="4A6FAA52" w14:textId="77777777" w:rsidR="00106F72" w:rsidRDefault="00D86B6F">
      <w:pPr>
        <w:ind w:left="458" w:right="633"/>
      </w:pPr>
      <w:r>
        <w:t>Argymhellir defnyddio’r ffurflen enghreifftiol hon wrth gyflwyno Tir yng Nghymru.</w:t>
      </w:r>
    </w:p>
    <w:p w14:paraId="38E5DCB6" w14:textId="77777777" w:rsidR="00106F72" w:rsidRDefault="00D86B6F">
      <w:pPr>
        <w:ind w:left="458" w:right="633"/>
      </w:pPr>
      <w:r>
        <w:t>Nid oes yn rhaid ichi ddefnyddio’r ffurflen hon, ond os nad ydych yn ei defnyddio rhaid i’r offeryn cyflwyno yr ydych chi’n ei ddefnyddio gynnwys yr holl wybodaeth sy’n ofynnol o dan Reoliadau Mynediad i Gefn Gwlad (Cyflwyno Tir fel Tir Mynediad) (Cymru) 2003 (OS 2003/135) (W9) (y cyfeirir atynt yn y ffurflen enghreifftiol hon fel “y Rheoliadau”).</w:t>
      </w:r>
    </w:p>
    <w:p w14:paraId="6551128C" w14:textId="77777777" w:rsidR="00106F72" w:rsidRDefault="00D86B6F">
      <w:pPr>
        <w:ind w:left="458" w:right="633"/>
      </w:pPr>
      <w:r>
        <w:t>O dan reoliad 3 o’r Rheoliadau rhaid i’r Offeryn Cyflwyno, ymysg pethau eraill, fod yn un ysgrifenedig a rhaid i’r person sy’n gwneud y cyflwyniad ei lofnodi a rhoi’r dyddiad arno.</w:t>
      </w:r>
    </w:p>
    <w:p w14:paraId="72417C4B" w14:textId="77777777" w:rsidR="00106F72" w:rsidRDefault="00D86B6F">
      <w:pPr>
        <w:ind w:left="458" w:right="633"/>
      </w:pPr>
      <w:r w:rsidRPr="00D966E3">
        <w:rPr>
          <w:u w:val="single"/>
        </w:rPr>
        <w:t>Mae’r rhifau isod yn cyfateb i rifau paragraffau’r ffurflen enghreifftiol</w:t>
      </w:r>
      <w:r>
        <w:t>.</w:t>
      </w:r>
    </w:p>
    <w:p w14:paraId="554A379D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Disgrifiwch mewn geiriau leoliad a hyd a lled y Tir yr ydych yn ei gyflwyno. Rhaid i chi hefyd gynnwys map ar raddfa o 1:10,000 neu fwy, gyda ffin y tir yr ydych yn ei gyflwyno wedi ei nodi’n eglur arno, ynghyd â digon o linellau grid yr Arolwg Ordnans (neu nodweddion daearyddol eraill y gellir eu hadnabod) i alluogi rhywun i ddarganfod lleoliad cyffredinol y Tir.</w:t>
      </w:r>
    </w:p>
    <w:p w14:paraId="1B44714E" w14:textId="77777777" w:rsidR="00106F72" w:rsidRDefault="00D86B6F">
      <w:pPr>
        <w:ind w:left="1040" w:right="633"/>
      </w:pPr>
      <w:r>
        <w:t>Os nad oes gan y person sy’n gwneud y cyflwyniad fuddiant yn yr holl dir sy’n cael ei gyflwyno, nodwch hyd a lled y Tir y mae gan bob person fuddiant yno drwy nodi’n glir ar y map neu’r cynllun ffiniau’r Tir y mae pob person yn berchen arno.</w:t>
      </w:r>
    </w:p>
    <w:p w14:paraId="2BBB8D10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Yma, rhowch enw a chyfeiriad post (gan gynnwys cod post) pob person sy’n gwneud y cyflwyniad o dan adran 16(1) o’r Ddeddf. Os ydych yn gwneud y cyflwyniad ar y cyd gydag un neu fwy o bersonau sydd â buddiant prydlesol israddol yn y Tir yna dylech roi eu manylion ym mharagraff 4 ar y Ffurflen.</w:t>
      </w:r>
    </w:p>
    <w:p w14:paraId="551F5C7A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Defnyddiwch y paragraff yma i ddangos ai buddiant rhydd-ddaliadol neu brydlesol sydd gennych yn y Tir. Os oes gennych fuddiant prydlesol, nodwch gyfnod y brydles sydd heb ddod i ben a phryd y bydd y brydles yn dod i ben.</w:t>
      </w:r>
    </w:p>
    <w:p w14:paraId="2F2BA0F8" w14:textId="77777777" w:rsidR="00106F72" w:rsidRDefault="00D86B6F">
      <w:pPr>
        <w:spacing w:after="264" w:line="250" w:lineRule="auto"/>
        <w:ind w:left="627" w:right="627"/>
      </w:pPr>
      <w:r>
        <w:rPr>
          <w:b/>
        </w:rPr>
        <w:t xml:space="preserve">      (Rhaid darparu’r wybodaeth a nodir ym mharagraffau 1, 2 a 3 bob amser).</w:t>
      </w:r>
    </w:p>
    <w:p w14:paraId="37CB0C1B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Mae paragraffau 4 a 5 i’w defnyddio pan fo un neu fwy o bersonau gyda buddiant prydlesol israddol yn unrhyw ran o’r tir sydd i gael ei gyflwyno yn gwneud y cyflwyniad ar y cyd â chi (yn unol ag adran 16(2) o’r Ddeddf) yn hytrach nag yn rhoi eu caniatâd yn unig. Dylech roi enw a chyfeiriad post (gan gynnwys cod post) pob person o’r fath yma.</w:t>
      </w:r>
    </w:p>
    <w:p w14:paraId="039C42A0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Defnyddiwch y paragraff hwn i nodi enw unrhyw berson y cyfeirir ato ym mharagraff 4, natur buddiant prydlesol person o’r fath yn y Tir a hyd tymor y buddiant hwnnw sydd heb ddod i ben. Yn y mwyafrif o achosion disgwylid i’r buddiant prydlesol fod yn dymor cyfreithiol o flynyddoedd absoliwt.</w:t>
      </w:r>
    </w:p>
    <w:p w14:paraId="1CB4AD4C" w14:textId="77777777" w:rsidR="00106F72" w:rsidRDefault="00D86B6F">
      <w:pPr>
        <w:ind w:left="1040" w:right="633"/>
      </w:pPr>
      <w:r>
        <w:lastRenderedPageBreak/>
        <w:t>Os nad oes neb yn ymuno yn y cyflwyniad yn unol ag adran 16(2) o’r Ddeddf, gellir hepgor paragraffau 4 a 5.</w:t>
      </w:r>
    </w:p>
    <w:p w14:paraId="5A6906C9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Paragraff yw hwn i’w ddefnyddio lle mae un neu fwy o bersonau gyda buddiant prydlesol israddol yn unrhyw ran o’r Tir sydd i gael ei gyflwyno yn caniatáu’r cyflwyniad (yn unol ag</w:t>
      </w:r>
      <w:r>
        <w:rPr>
          <w:rFonts w:ascii="Times New Roman" w:eastAsia="Times New Roman" w:hAnsi="Times New Roman" w:cs="Times New Roman"/>
        </w:rPr>
        <w:t xml:space="preserve"> </w:t>
      </w:r>
      <w:r>
        <w:t>adran 16(2) o’r Ddeddf) yn hytrach na gwneud y cyflwyniad ar y cyd â chi o dan baragraffau 4 a 5. Dylech roi enw, cyfeiriad post (gan gynnwys cod post) a natur a hyd a lled buddiant pob person sy’n caniatáu’r cyflwyniad yma. Gweler Pennod 6 o’r cyfarwyddyd cyflwyno i gael gwybod pa wybodaeth y mae angen i chi ei roi i’r bobl hyn wrth ofyn am eu caniatâd.</w:t>
      </w:r>
    </w:p>
    <w:p w14:paraId="0A36467B" w14:textId="77777777" w:rsidR="00106F72" w:rsidRDefault="00D86B6F">
      <w:pPr>
        <w:ind w:left="1040" w:right="633"/>
      </w:pPr>
      <w:r>
        <w:t>Os nad oes yn rhaid ichi gael caniatâd unrhyw berson i’r cyflwyniad, gellir hepgor paragraff 6.</w:t>
      </w:r>
    </w:p>
    <w:p w14:paraId="5F3AA104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Pwrpas y cyfyngiadau cyffredinol sydd yn Atodlen 2 i’r Ddeddf yw diogelu’r perchennog tir a byddant yn cael eu cymhwyso’n awtomatig i dir sydd wedi ei gyflwyno oni bai eu bod yn cael eu dileu neu’u llacio mewn offeryn cyflwyno.</w:t>
      </w:r>
    </w:p>
    <w:p w14:paraId="67400977" w14:textId="77777777" w:rsidR="00106F72" w:rsidRDefault="00D86B6F">
      <w:pPr>
        <w:spacing w:after="10" w:line="250" w:lineRule="auto"/>
        <w:ind w:left="1025" w:right="627"/>
      </w:pPr>
      <w:r>
        <w:rPr>
          <w:b/>
        </w:rPr>
        <w:t>Y golofn gyntaf</w:t>
      </w:r>
    </w:p>
    <w:p w14:paraId="1EB81378" w14:textId="77777777" w:rsidR="00106F72" w:rsidRDefault="00D86B6F">
      <w:pPr>
        <w:ind w:left="1040" w:right="633"/>
      </w:pPr>
      <w:r>
        <w:t>Os ydych am ddileu neu lacio unrhyw rai o’r cyfyngiadau hyn yna dylech nodi’r paragraffau perthnasol yn Atodlen 2 i’r Ddeddf yn glir yng ngholofn gyntaf y tabl (gweler Atodiad 3 i’r cyfarwyddyd cyflwyno). Er enghraifft, os ydych yn dymuno caniatáu marchogaeth ceffylau ar unrhyw ran o’ch Tir dylech roi “paragraff 1(c)” yn y golofn gyntaf.</w:t>
      </w:r>
    </w:p>
    <w:p w14:paraId="16CF9207" w14:textId="77777777" w:rsidR="00106F72" w:rsidRDefault="00D86B6F">
      <w:pPr>
        <w:spacing w:after="10" w:line="250" w:lineRule="auto"/>
        <w:ind w:left="1025" w:right="627"/>
      </w:pPr>
      <w:r>
        <w:rPr>
          <w:b/>
        </w:rPr>
        <w:t>Yr ail golofn</w:t>
      </w:r>
    </w:p>
    <w:p w14:paraId="3421C932" w14:textId="77777777" w:rsidR="00106F72" w:rsidRDefault="00D86B6F">
      <w:pPr>
        <w:ind w:left="1040" w:right="633"/>
      </w:pPr>
      <w:r>
        <w:t>Dylech ddefnyddio’r ail golofn i ddatgan yn glir a ydych yn dileu neu’n llacio’r cyfyngiad, trwy ddatgan un ai “Mae’r cyfyngiad cyffredinol yn cael ei ddileu” neu “Mae’r cyfyngiad cyffredinol yn cael ei lacio”. Yn yr esiampl a roddir uchod, os ydych yn datgan “Mae’r cyfyngiad cyffredinol yn cael ei ddileu” bydd hyn yn caniatáu mynediad i bobl ag unrhyw fath o anifail i’ch Tir, nid ceffylau’n unig. Os ydych yn dymuno i bobl ddod â cheffylau’n unig ar eich Tir, fodd bynnag, ac nid da byw arall, yna dylech ysgrifennu “Mae’r cyfyngiad cyffredinol yn cael ei lacio”.</w:t>
      </w:r>
      <w:r>
        <w:rPr>
          <w:rFonts w:ascii="Times New Roman" w:eastAsia="Times New Roman" w:hAnsi="Times New Roman" w:cs="Times New Roman"/>
        </w:rPr>
        <w:t xml:space="preserve"> </w:t>
      </w:r>
      <w:r>
        <w:t>Os ydych yn llacio cyfyngiad dylech ddisgrifio graddau’r lacio hefyd, er enghraifft, trwy ysgrifennu “caniateir pobl gyda cheffylau” neu “caniateir pobl gyda cheffylau neu ferlod”.</w:t>
      </w:r>
    </w:p>
    <w:p w14:paraId="0F3054EA" w14:textId="77777777" w:rsidR="00106F72" w:rsidRDefault="00D86B6F">
      <w:pPr>
        <w:spacing w:after="10" w:line="250" w:lineRule="auto"/>
        <w:ind w:left="1025" w:right="627"/>
      </w:pPr>
      <w:r>
        <w:rPr>
          <w:b/>
        </w:rPr>
        <w:t>Y drydedd golofn</w:t>
      </w:r>
    </w:p>
    <w:p w14:paraId="4C364F00" w14:textId="77777777" w:rsidR="00106F72" w:rsidRDefault="00D86B6F">
      <w:pPr>
        <w:ind w:left="1040" w:right="633"/>
      </w:pPr>
      <w:r>
        <w:t>Dylech ddefnyddio’r drydedd golofn i ddisgrifio a yw’r dileu neu’r llacio yn berthnasol i ran neu’r cyfan o’r Tir sy’n cael ei gyflwyno. Os ydych yn dileu neu’n llacio cyfyngiad mewn perthynas â rhan neu rannau penodol o’r Tir yn unig, yna dylech ddisgrifio hyn mewn geiriau, a nodi’r ardal (oedd) priodol ar y Map ac ysgrifennu “gweler y Map sydd ynghlwm”.</w:t>
      </w:r>
    </w:p>
    <w:p w14:paraId="5A81A377" w14:textId="77777777" w:rsidR="00106F72" w:rsidRDefault="00D86B6F">
      <w:pPr>
        <w:ind w:left="1040" w:right="633"/>
      </w:pPr>
      <w:r>
        <w:t>Dylech ystyried pob cyfyngiad cyffredinol yn ofalus. Er bod rheoliad 7(2) o’r Rheoliadau yn darparu y gellir dileu neu lacio cyfyngiadau o’r fath drwy gyflwyno offeryn cyflwyno arall, nid oes grym i ailorfodi unrhyw gyfyngiadau cyffredinol sydd eisoes wedi cael eu dileu neu’u llacio.</w:t>
      </w:r>
    </w:p>
    <w:p w14:paraId="3A68FEB9" w14:textId="77777777" w:rsidR="00106F72" w:rsidRDefault="00D86B6F">
      <w:pPr>
        <w:ind w:left="1040" w:right="633"/>
      </w:pPr>
      <w:r>
        <w:t>Gellir hepgor paragraff 7 os nad oes unrhyw gyfyngiadau cyffredinol yn cael eu dileu neu’u llacio.</w:t>
      </w:r>
    </w:p>
    <w:p w14:paraId="6900C7A9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lastRenderedPageBreak/>
        <w:t>Nid oes yn rhaid ichi ddweud a yw unrhyw ran o’ch Tir yn goetir a gallwch hepgor y paragraff hwn os ydych yn dymuno, ond byddai’r wybodaeth hon yn ddefnyddiol.</w:t>
      </w:r>
    </w:p>
    <w:p w14:paraId="5DF89109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Ystyr Safle o Ddiddordeb Gwyddonol Arbennig (“SoDdGA”) yn ardal sydd wedi’i dynodi o dan adran 28 o Ddeddf Bywyd Gwyllt a Chefn Gwlad 1981. Nid oes yn rhaid i chi ddweud a yw unrhyw ran o’r Tir yn SoDdGA a chewch hepgor y paragraff hwn os ydych yn dymuno.</w:t>
      </w:r>
    </w:p>
    <w:p w14:paraId="23E0DCAA" w14:textId="46EEDDC4" w:rsidR="00106F72" w:rsidRDefault="00D86B6F">
      <w:pPr>
        <w:numPr>
          <w:ilvl w:val="0"/>
          <w:numId w:val="2"/>
        </w:numPr>
        <w:ind w:left="1014" w:right="633" w:hanging="566"/>
      </w:pPr>
      <w:r>
        <w:t>Cofeb wedi ei rhestru mewn Atodlen a luniwyd o dan adran 1 o Ddeddf Henebion ac Ardaloedd Archeolegol 1979 yw Heneb Gofrestredig. Nid oes yn rhaid i chi ddweud a yw unrhyw ran o’r Tir yn cynnwys Heneb Gofrestredig a gallwch hepgor y paragraff hwn os ydych yn dymuno. Ond fe fyddai’r wybodaeth hon yn ddefnyddiol, ac os dywedwch fod unrhyw ran o’r Tir yn cynnwys Heneb Gofrestredig, gall C</w:t>
      </w:r>
      <w:r w:rsidR="00D966E3">
        <w:t>yfoeth Naturiol Cymru</w:t>
      </w:r>
      <w:r>
        <w:t xml:space="preserve"> hysbysu Cadw (sydd â chyfrifoldeb cyffredinol am faterion o’r fath yng Nghymru).</w:t>
      </w:r>
    </w:p>
    <w:p w14:paraId="047E29CC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Nid oes yn rhaid ichi ddweud a yw unrhyw ran o’r Tir yn dod o fewn ffiniau Parc Cenedlaethol, ond byddai’r wybodaeth honno yn ddefnyddiol.</w:t>
      </w:r>
    </w:p>
    <w:p w14:paraId="771627E2" w14:textId="77777777" w:rsidR="00106F72" w:rsidRDefault="00D86B6F">
      <w:pPr>
        <w:numPr>
          <w:ilvl w:val="0"/>
          <w:numId w:val="2"/>
        </w:numPr>
        <w:ind w:left="1014" w:right="633" w:hanging="566"/>
      </w:pPr>
      <w:r>
        <w:t>Blociau llofnodion ar ddiwedd y ffurflen enghreifftiol: Os nad yw’r cyflwynydd/wyr wedi awdurdodi rhywun i wneud hynny ar eu rhan, rhaid i unrhyw berson sy’n rhoi ei ganiatâd ar gyfer y cyflwyniad, ac yna bob person sy’n gwneud y cyflwyniad (gan gynnwys unrhyw berson sy’n ymuno gyda’r cyflwyniad yn unol ag adran 16(2) o’r Ddeddf) lofnodi, printio eu henwau a dyddio’r offeryn cyflwyno yn y fan hon. Pan wneir cyflwyniad ar y cyd, ystyrir bod y cyflwyniad wedi ei wneud ar y dyddiad pryd y bu i’r person olaf sy’n gwneud y cyflwyniad lofnodi’r offeryn cyflwyno.</w:t>
      </w:r>
    </w:p>
    <w:p w14:paraId="37366E21" w14:textId="516BF965" w:rsidR="00D966E3" w:rsidRDefault="00D966E3">
      <w:pPr>
        <w:spacing w:after="266" w:line="250" w:lineRule="auto"/>
        <w:ind w:left="473" w:right="627"/>
        <w:rPr>
          <w:b/>
        </w:rPr>
      </w:pPr>
      <w:r>
        <w:rPr>
          <w:b/>
        </w:rPr>
        <w:t>NODWCH, OS GWELWCH YN DDA</w:t>
      </w:r>
    </w:p>
    <w:p w14:paraId="280512D2" w14:textId="3E2BB205" w:rsidR="00106F72" w:rsidRDefault="00D86B6F">
      <w:pPr>
        <w:spacing w:after="266" w:line="250" w:lineRule="auto"/>
        <w:ind w:left="473" w:right="627"/>
      </w:pPr>
      <w:r>
        <w:rPr>
          <w:b/>
        </w:rPr>
        <w:t>fod adran 16(7) o’r Ddeddf yn nodi bod cyflwyniad o dan adran 16 yn ddi-droi’n-ôl ac yn rhwymo perchnogion a meddianwyr dilynol y Tir y mae a wnelo ag ef, ac unrhyw bobl eraill â buddiant yn y Tir. Os mai Tir prydles yw, dim ond am weddill y tymor a ddelir gan y sawl sy’n gwneud y cyflwyniad y bydd y cyflwyniad mewn grym (gweler adran 16(4) o’r Ddeddf).</w:t>
      </w:r>
    </w:p>
    <w:p w14:paraId="65AFD6BB" w14:textId="77777777" w:rsidR="00106F72" w:rsidRDefault="00D86B6F">
      <w:pPr>
        <w:spacing w:after="252" w:line="250" w:lineRule="auto"/>
        <w:ind w:left="473" w:right="627"/>
      </w:pPr>
      <w:r w:rsidRPr="006B6D42">
        <w:rPr>
          <w:b/>
          <w:u w:val="single"/>
        </w:rPr>
        <w:t>Cofiwch gynnwys map o’ch Tir gyda’r offeryn cyflwyno</w:t>
      </w:r>
      <w:r>
        <w:rPr>
          <w:b/>
        </w:rPr>
        <w:t>.</w:t>
      </w:r>
    </w:p>
    <w:sectPr w:rsidR="00106F72">
      <w:footerReference w:type="even" r:id="rId8"/>
      <w:footerReference w:type="default" r:id="rId9"/>
      <w:footerReference w:type="first" r:id="rId10"/>
      <w:pgSz w:w="11900" w:h="16840"/>
      <w:pgMar w:top="1106" w:right="742" w:bottom="1101" w:left="977" w:header="720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D7DF" w14:textId="77777777" w:rsidR="00624F9A" w:rsidRDefault="00624F9A">
      <w:pPr>
        <w:spacing w:after="0" w:line="240" w:lineRule="auto"/>
      </w:pPr>
      <w:r>
        <w:separator/>
      </w:r>
    </w:p>
  </w:endnote>
  <w:endnote w:type="continuationSeparator" w:id="0">
    <w:p w14:paraId="66E64FB3" w14:textId="77777777" w:rsidR="00624F9A" w:rsidRDefault="0062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5851" w14:textId="77777777" w:rsidR="00106F72" w:rsidRDefault="00D86B6F">
    <w:pPr>
      <w:spacing w:after="0" w:line="259" w:lineRule="auto"/>
      <w:ind w:left="0" w:right="228" w:firstLine="0"/>
      <w:jc w:val="center"/>
    </w:pPr>
    <w:r>
      <w:rPr>
        <w:sz w:val="20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 </w:t>
    </w:r>
    <w:fldSimple w:instr=" NUMPAGES   \* MERGEFORMAT ">
      <w:r>
        <w:rPr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5A76" w14:textId="77777777" w:rsidR="00106F72" w:rsidRDefault="00D86B6F">
    <w:pPr>
      <w:spacing w:after="0" w:line="259" w:lineRule="auto"/>
      <w:ind w:left="0" w:right="228" w:firstLine="0"/>
      <w:jc w:val="center"/>
    </w:pPr>
    <w:r>
      <w:rPr>
        <w:sz w:val="20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 </w:t>
    </w:r>
    <w:fldSimple w:instr=" NUMPAGES   \* MERGEFORMAT ">
      <w:r>
        <w:rPr>
          <w:sz w:val="20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7A85" w14:textId="77777777" w:rsidR="00106F72" w:rsidRDefault="00D86B6F">
    <w:pPr>
      <w:spacing w:after="0" w:line="259" w:lineRule="auto"/>
      <w:ind w:left="0" w:right="228" w:firstLine="0"/>
      <w:jc w:val="center"/>
    </w:pPr>
    <w:r>
      <w:rPr>
        <w:sz w:val="20"/>
      </w:rPr>
      <w:t xml:space="preserve">Tudalen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 </w:t>
    </w:r>
    <w:fldSimple w:instr=" NUMPAGES   \* MERGEFORMAT ">
      <w:r>
        <w:rPr>
          <w:sz w:val="20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2F95" w14:textId="77777777" w:rsidR="00624F9A" w:rsidRDefault="00624F9A">
      <w:pPr>
        <w:spacing w:after="0" w:line="240" w:lineRule="auto"/>
      </w:pPr>
      <w:r>
        <w:separator/>
      </w:r>
    </w:p>
  </w:footnote>
  <w:footnote w:type="continuationSeparator" w:id="0">
    <w:p w14:paraId="44323FD9" w14:textId="77777777" w:rsidR="00624F9A" w:rsidRDefault="0062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186"/>
    <w:multiLevelType w:val="hybridMultilevel"/>
    <w:tmpl w:val="C7D49E7E"/>
    <w:lvl w:ilvl="0" w:tplc="BA9458B2">
      <w:start w:val="1"/>
      <w:numFmt w:val="decimal"/>
      <w:lvlText w:val="%1."/>
      <w:lvlJc w:val="left"/>
      <w:pPr>
        <w:ind w:left="1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2D06C">
      <w:start w:val="1"/>
      <w:numFmt w:val="lowerLetter"/>
      <w:lvlText w:val="%2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A1C9E">
      <w:start w:val="1"/>
      <w:numFmt w:val="lowerRoman"/>
      <w:lvlText w:val="%3"/>
      <w:lvlJc w:val="left"/>
      <w:pPr>
        <w:ind w:left="1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81142">
      <w:start w:val="1"/>
      <w:numFmt w:val="decimal"/>
      <w:lvlText w:val="%4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D12">
      <w:start w:val="1"/>
      <w:numFmt w:val="lowerLetter"/>
      <w:lvlText w:val="%5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4F6DE">
      <w:start w:val="1"/>
      <w:numFmt w:val="lowerRoman"/>
      <w:lvlText w:val="%6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62A38">
      <w:start w:val="1"/>
      <w:numFmt w:val="decimal"/>
      <w:lvlText w:val="%7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4B3B2">
      <w:start w:val="1"/>
      <w:numFmt w:val="lowerLetter"/>
      <w:lvlText w:val="%8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60E4">
      <w:start w:val="1"/>
      <w:numFmt w:val="lowerRoman"/>
      <w:lvlText w:val="%9"/>
      <w:lvlJc w:val="left"/>
      <w:pPr>
        <w:ind w:left="6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0810A6"/>
    <w:multiLevelType w:val="hybridMultilevel"/>
    <w:tmpl w:val="BE8EDC2E"/>
    <w:lvl w:ilvl="0" w:tplc="570E3D54">
      <w:start w:val="1"/>
      <w:numFmt w:val="decimal"/>
      <w:lvlText w:val="%1.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9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AE8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8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42C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A97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80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F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E0C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4997756">
    <w:abstractNumId w:val="1"/>
  </w:num>
  <w:num w:numId="2" w16cid:durableId="159982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72"/>
    <w:rsid w:val="00106F72"/>
    <w:rsid w:val="004B21B5"/>
    <w:rsid w:val="005A66E5"/>
    <w:rsid w:val="00624F9A"/>
    <w:rsid w:val="006B6D42"/>
    <w:rsid w:val="0094731F"/>
    <w:rsid w:val="00C02571"/>
    <w:rsid w:val="00C600C2"/>
    <w:rsid w:val="00D86B6F"/>
    <w:rsid w:val="00D966E3"/>
    <w:rsid w:val="00D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A42B"/>
  <w15:docId w15:val="{B6BE084A-5544-4E4A-B326-D68740CD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5" w:line="249" w:lineRule="auto"/>
      <w:ind w:left="622" w:right="86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47"/>
      <w:ind w:left="473" w:hanging="1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A46153795</value>
    </field>
    <field name="Objective-Title">
      <value order="0">07. d. Dedication of land as Access Land - Form A - Welsh version</value>
    </field>
    <field name="Objective-Description">
      <value order="0"/>
    </field>
    <field name="Objective-CreationStamp">
      <value order="0">2023-07-17T14:06:00Z</value>
    </field>
    <field name="Objective-IsApproved">
      <value order="0">false</value>
    </field>
    <field name="Objective-IsPublished">
      <value order="0">true</value>
    </field>
    <field name="Objective-DatePublished">
      <value order="0">2023-07-25T14:41:03Z</value>
    </field>
    <field name="Objective-ModificationStamp">
      <value order="0">2023-07-25T14:41:06Z</value>
    </field>
    <field name="Objective-Owner">
      <value order="0">Taylor, Robert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Save:04. Landscapes and Outdoor Recreation:Outdoor Recreation:Guidance/Revocations/PINS&amp;Planning/Land Management:Land, Nature &amp; Forestry Division - Public Rights of Way - Guidance &amp; Reference - 2020-2025:Guidance documents - Dedication of land as Access Land</value>
    </field>
    <field name="Objective-Parent">
      <value order="0">Guidance documents - Dedication of land as Access Land</value>
    </field>
    <field name="Objective-State">
      <value order="0">Published</value>
    </field>
    <field name="Objective-VersionId">
      <value order="0">vA87555118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qA1432973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1867</Words>
  <Characters>10645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A - Dedication Instrument _W_</vt:lpstr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A - Dedication Instrument _W_</dc:title>
  <dc:subject/>
  <dc:creator>Tudur, Lowri (COOG - Corporate Services - Cyfieithu-Translation)</dc:creator>
  <cp:keywords/>
  <cp:lastModifiedBy>Williams, Jo (CCRA - Operations - CCRA Communications)</cp:lastModifiedBy>
  <cp:revision>2</cp:revision>
  <dcterms:created xsi:type="dcterms:W3CDTF">2023-07-28T13:42:00Z</dcterms:created>
  <dcterms:modified xsi:type="dcterms:W3CDTF">2023-07-28T13:42:00Z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A46153795</vt:lpwstr>
  </property>
  <property fmtid="{D5CDD505-2E9C-101B-9397-08002B2CF9AE}" pid="4" name="Objective-Title">
    <vt:lpwstr>07. d. Dedication of land as Access Land - Form A - Welsh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2023-07-25T14:41:03Z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2023-07-25T14:41:03Z</vt:filetime>
  </property>
  <property fmtid="{D5CDD505-2E9C-101B-9397-08002B2CF9AE}" pid="10" name="Objective-ModificationStamp">
    <vt:filetime>2023-07-25T14:41:06Z</vt:filetime>
  </property>
  <property fmtid="{D5CDD505-2E9C-101B-9397-08002B2CF9AE}" pid="11" name="Objective-Owner">
    <vt:lpwstr>Taylor, Robert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Save:04. Landscapes and Outdoor Recreation:Outdoor Recreation:Guidance/Revocations/PINS&amp;Planning/Land Management:Land, Nature &amp; Forestry Division - Public Rights of Way - Guidance &amp; Reference - 2020-2025:Guidance documents - Dedication of land as Access Land:</vt:lpwstr>
  </property>
  <property fmtid="{D5CDD505-2E9C-101B-9397-08002B2CF9AE}" pid="13" name="Objective-Parent">
    <vt:lpwstr>Guidance documents - Dedication of land as Access Land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vA87555118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qA1432973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