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8889" w14:textId="04EF87E0" w:rsidR="00A776CD" w:rsidRDefault="00A776CD" w:rsidP="004574BF">
      <w:pPr>
        <w:pStyle w:val="Heading1"/>
        <w:rPr>
          <w:lang w:val="cy-GB"/>
        </w:rPr>
      </w:pPr>
      <w:r w:rsidRPr="00790118">
        <w:rPr>
          <w:lang w:val="cy-GB"/>
        </w:rPr>
        <w:t xml:space="preserve">Grant </w:t>
      </w:r>
      <w:r w:rsidR="00B36BCA" w:rsidRPr="00790118">
        <w:rPr>
          <w:lang w:val="cy-GB"/>
        </w:rPr>
        <w:t xml:space="preserve">Refeniw </w:t>
      </w:r>
      <w:r w:rsidR="00C10037" w:rsidRPr="00790118">
        <w:rPr>
          <w:lang w:val="cy-GB"/>
        </w:rPr>
        <w:t xml:space="preserve">a Chyfalaf </w:t>
      </w:r>
      <w:r w:rsidRPr="00790118">
        <w:rPr>
          <w:lang w:val="cy-GB"/>
        </w:rPr>
        <w:t xml:space="preserve">Diogelwch ar y Ffyrdd Llywodraeth </w:t>
      </w:r>
      <w:r w:rsidR="004574BF">
        <w:rPr>
          <w:lang w:val="cy-GB"/>
        </w:rPr>
        <w:t xml:space="preserve">Cymru: </w:t>
      </w:r>
      <w:r w:rsidRPr="00790118">
        <w:rPr>
          <w:lang w:val="cy-GB"/>
        </w:rPr>
        <w:t xml:space="preserve">Canllawiau i Ymgeiswyr </w:t>
      </w:r>
      <w:r w:rsidR="002477BC" w:rsidRPr="00790118">
        <w:rPr>
          <w:lang w:val="cy-GB"/>
        </w:rPr>
        <w:t>2024-25</w:t>
      </w:r>
    </w:p>
    <w:p w14:paraId="4A0F4183" w14:textId="77777777" w:rsidR="004574BF" w:rsidRPr="00790118" w:rsidRDefault="004574BF" w:rsidP="00A776CD">
      <w:pPr>
        <w:jc w:val="center"/>
        <w:rPr>
          <w:rFonts w:ascii="Arial" w:hAnsi="Arial" w:cs="Arial"/>
          <w:b/>
          <w:sz w:val="32"/>
          <w:szCs w:val="32"/>
          <w:lang w:val="cy-GB"/>
        </w:rPr>
      </w:pPr>
    </w:p>
    <w:p w14:paraId="6FCF9694" w14:textId="77777777" w:rsidR="00A776CD" w:rsidRPr="00790118" w:rsidRDefault="00A776CD" w:rsidP="00A776CD">
      <w:pPr>
        <w:rPr>
          <w:rFonts w:ascii="Arial" w:hAnsi="Arial" w:cs="Arial"/>
          <w:b/>
          <w:sz w:val="24"/>
          <w:szCs w:val="24"/>
          <w:lang w:val="cy-GB"/>
        </w:rPr>
      </w:pPr>
      <w:r w:rsidRPr="00790118">
        <w:rPr>
          <w:rFonts w:ascii="Arial" w:hAnsi="Arial" w:cs="Arial"/>
          <w:b/>
          <w:sz w:val="24"/>
          <w:szCs w:val="24"/>
          <w:lang w:val="cy-GB"/>
        </w:rPr>
        <w:t>Cyflwyniad</w:t>
      </w:r>
    </w:p>
    <w:p w14:paraId="09D0AF6C" w14:textId="105AD8E9" w:rsidR="00A776CD" w:rsidRPr="00790118" w:rsidRDefault="00A776CD" w:rsidP="001A7C8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Diben y Canllawiau yw cadarnhau'r blaenoriaethau y bydd Llywodraeth Cymru yn eu cefnogi drwy'r Grantiau Diogelwch ar y Ffyrdd i awdurdodau lleol yng Nghymru yn 202</w:t>
      </w:r>
      <w:r w:rsidR="002477BC" w:rsidRPr="00790118">
        <w:rPr>
          <w:rFonts w:ascii="Arial" w:hAnsi="Arial" w:cs="Arial"/>
          <w:lang w:val="cy-GB"/>
        </w:rPr>
        <w:t>4</w:t>
      </w:r>
      <w:r w:rsidRPr="00790118">
        <w:rPr>
          <w:rFonts w:ascii="Arial" w:hAnsi="Arial" w:cs="Arial"/>
          <w:lang w:val="cy-GB"/>
        </w:rPr>
        <w:t>-2</w:t>
      </w:r>
      <w:r w:rsidR="002477BC" w:rsidRPr="00790118">
        <w:rPr>
          <w:rFonts w:ascii="Arial" w:hAnsi="Arial" w:cs="Arial"/>
          <w:lang w:val="cy-GB"/>
        </w:rPr>
        <w:t>5</w:t>
      </w:r>
      <w:r w:rsidRPr="00790118">
        <w:rPr>
          <w:rFonts w:ascii="Arial" w:hAnsi="Arial" w:cs="Arial"/>
          <w:lang w:val="cy-GB"/>
        </w:rPr>
        <w:t xml:space="preserve">.  </w:t>
      </w:r>
    </w:p>
    <w:p w14:paraId="25E66BD2" w14:textId="77777777" w:rsidR="001A7C81" w:rsidRPr="00790118" w:rsidRDefault="001A7C81" w:rsidP="001A7C81">
      <w:pPr>
        <w:pStyle w:val="ListParagraph"/>
        <w:ind w:left="426" w:hanging="426"/>
        <w:rPr>
          <w:rFonts w:ascii="Arial" w:hAnsi="Arial" w:cs="Arial"/>
          <w:lang w:val="cy-GB"/>
        </w:rPr>
      </w:pPr>
    </w:p>
    <w:p w14:paraId="13C329DD" w14:textId="77777777" w:rsidR="00A776CD" w:rsidRPr="00790118" w:rsidRDefault="00A776CD" w:rsidP="001A7C8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Mae'r Canllawiau hefyd yn nodi'r broses y dylai awdurdodau lleol gyflwyno ceisiadau yn unol â'r blaenoriaethau hyn, i'w hystyried gan Lywodraeth Cymru, a sut y cânt eu hasesu. </w:t>
      </w:r>
    </w:p>
    <w:p w14:paraId="4129BD34" w14:textId="77777777" w:rsidR="001A7C81" w:rsidRPr="00790118" w:rsidRDefault="001A7C81" w:rsidP="001A7C81">
      <w:pPr>
        <w:pStyle w:val="ListParagraph"/>
        <w:ind w:left="426" w:hanging="426"/>
        <w:rPr>
          <w:rFonts w:ascii="Arial" w:hAnsi="Arial" w:cs="Arial"/>
          <w:lang w:val="cy-GB"/>
        </w:rPr>
      </w:pPr>
    </w:p>
    <w:p w14:paraId="794C5D63" w14:textId="2C5DB951" w:rsidR="00A776CD" w:rsidRPr="00790118" w:rsidRDefault="00A776CD" w:rsidP="001A7C8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Yn eich ceisiadau, rhaid i chi ddangos eich bod wedi dilyn Canllawiau Arfarnu Trafnidiaeth Llywodraeth Cymru (WelTAG). Mae'r ffurflenni cais wedi'u diwygio i adlewyrchu dull WelTAG. </w:t>
      </w:r>
    </w:p>
    <w:p w14:paraId="01A79595" w14:textId="77777777" w:rsidR="00A776CD" w:rsidRPr="00790118" w:rsidRDefault="003B3FFA" w:rsidP="00A776CD">
      <w:pPr>
        <w:rPr>
          <w:rFonts w:ascii="Arial" w:hAnsi="Arial" w:cs="Arial"/>
          <w:sz w:val="24"/>
          <w:szCs w:val="24"/>
        </w:rPr>
      </w:pPr>
      <w:hyperlink r:id="rId9" w:history="1">
        <w:r w:rsidR="00A776CD" w:rsidRPr="00790118">
          <w:rPr>
            <w:rStyle w:val="Hyperlink"/>
          </w:rPr>
          <w:t>Arweiniad ar Arfarnu Trafnidiaeth Cymru (WelTAG) | LLYW.CYMRU</w:t>
        </w:r>
      </w:hyperlink>
      <w:r w:rsidR="00A776CD" w:rsidRPr="00790118">
        <w:rPr>
          <w:rFonts w:ascii="Arial" w:hAnsi="Arial" w:cs="Arial"/>
          <w:sz w:val="24"/>
          <w:szCs w:val="24"/>
        </w:rPr>
        <w:t xml:space="preserve">  </w:t>
      </w:r>
    </w:p>
    <w:p w14:paraId="152216ED" w14:textId="77777777" w:rsidR="00A776CD" w:rsidRPr="00790118" w:rsidRDefault="00A776CD" w:rsidP="00A776CD">
      <w:pPr>
        <w:rPr>
          <w:rFonts w:ascii="Arial" w:hAnsi="Arial" w:cs="Arial"/>
          <w:b/>
          <w:sz w:val="24"/>
          <w:szCs w:val="24"/>
        </w:rPr>
      </w:pPr>
    </w:p>
    <w:p w14:paraId="57D63280" w14:textId="77777777" w:rsidR="00A776CD" w:rsidRPr="00790118" w:rsidRDefault="00A776CD" w:rsidP="004574BF">
      <w:pPr>
        <w:pStyle w:val="Heading2"/>
        <w:rPr>
          <w:lang w:val="cy-GB"/>
        </w:rPr>
      </w:pPr>
      <w:r w:rsidRPr="00790118">
        <w:rPr>
          <w:lang w:val="cy-GB"/>
        </w:rPr>
        <w:t>Canlyniadau</w:t>
      </w:r>
    </w:p>
    <w:p w14:paraId="4F5C4AE1" w14:textId="77777777" w:rsidR="00A776CD" w:rsidRPr="00790118" w:rsidRDefault="00A776CD" w:rsidP="001A7C8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Mae Deddf Llesiant Cenedlaethau'r Dyfodol (Cymru) 2015 yn ei gwneud yn ofynnol i gyrff cyhoeddus feddwl mwy am y tymor hir, gweithio'n well gyda phobl, cymunedau a'i gilydd, ceisio atal problemau a chymryd ymagwedd fwy cydgysylltiedig.</w:t>
      </w:r>
    </w:p>
    <w:p w14:paraId="22B16AF6" w14:textId="77777777" w:rsidR="001A7C81" w:rsidRPr="00790118" w:rsidRDefault="001A7C81" w:rsidP="001A7C81">
      <w:pPr>
        <w:pStyle w:val="ListParagraph"/>
        <w:ind w:left="426" w:hanging="426"/>
        <w:rPr>
          <w:rFonts w:ascii="Arial" w:hAnsi="Arial" w:cs="Arial"/>
          <w:lang w:val="cy-GB"/>
        </w:rPr>
      </w:pPr>
    </w:p>
    <w:p w14:paraId="0B613550" w14:textId="77777777" w:rsidR="00A776CD" w:rsidRPr="00790118" w:rsidRDefault="00A776CD" w:rsidP="001A7C8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Mae Deddf 2015 yn gosod dyletswydd ar gyrff cyhoeddus i geisio cyflawni'r nodau a'r amcanion llesiant ym mhopeth a wnânt. </w:t>
      </w:r>
    </w:p>
    <w:p w14:paraId="2B46FEA7" w14:textId="77777777" w:rsidR="001A7C81" w:rsidRPr="00790118" w:rsidRDefault="001A7C81" w:rsidP="001A7C81">
      <w:pPr>
        <w:pStyle w:val="ListParagraph"/>
        <w:ind w:left="426" w:hanging="426"/>
        <w:rPr>
          <w:rFonts w:ascii="Arial" w:hAnsi="Arial" w:cs="Arial"/>
          <w:lang w:val="cy-GB"/>
        </w:rPr>
      </w:pPr>
    </w:p>
    <w:p w14:paraId="5DA4162C" w14:textId="77777777" w:rsidR="00A776CD" w:rsidRPr="00790118" w:rsidRDefault="00A776CD" w:rsidP="001A7C8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Llwybr Newydd – Strategaeth Drafnidiaeth Cymru Newydd yw ein strategaeth ar gyfer dyfodol trafnidiaeth yng Nghymru. Mae'n nodi ein huchelgeisiau ar gyfer yr 20 mlynedd nesaf a'n blaenoriaethau ar gyfer y 5 mlynedd nesaf. Mae hyn yn sail i amcanion y grant. </w:t>
      </w:r>
    </w:p>
    <w:p w14:paraId="7AF37717" w14:textId="77777777" w:rsidR="001A7C81" w:rsidRPr="00790118" w:rsidRDefault="001A7C81" w:rsidP="001A7C81">
      <w:pPr>
        <w:pStyle w:val="ListParagraph"/>
        <w:rPr>
          <w:rFonts w:ascii="Arial" w:hAnsi="Arial" w:cs="Arial"/>
          <w:lang w:val="cy-GB"/>
        </w:rPr>
      </w:pPr>
    </w:p>
    <w:p w14:paraId="57BEC56C" w14:textId="7B48DFA7" w:rsidR="00B36BCA" w:rsidRPr="00790118" w:rsidRDefault="003B3FFA" w:rsidP="00A776CD">
      <w:pPr>
        <w:rPr>
          <w:rFonts w:ascii="Arial" w:hAnsi="Arial" w:cs="Arial"/>
          <w:sz w:val="24"/>
          <w:szCs w:val="24"/>
        </w:rPr>
      </w:pPr>
      <w:hyperlink r:id="rId10" w:history="1">
        <w:r w:rsidR="00B36BCA" w:rsidRPr="00790118">
          <w:rPr>
            <w:rStyle w:val="Hyperlink"/>
            <w:rFonts w:ascii="Arial" w:hAnsi="Arial" w:cs="Arial"/>
            <w:sz w:val="24"/>
            <w:szCs w:val="24"/>
          </w:rPr>
          <w:t>Llwybr Newydd: strategaeth drafnidiaeth Cymru 2021 [HTML] | LLYW.CYMRU</w:t>
        </w:r>
      </w:hyperlink>
    </w:p>
    <w:p w14:paraId="6EA14002" w14:textId="77777777" w:rsidR="00A776CD" w:rsidRPr="00790118" w:rsidRDefault="00A776CD" w:rsidP="001A7C8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Yn eich ceisiadau, rhaid i chi ddangos eich bod wedi datblygu eich cynnig gan ddefnyddio'r pum ffordd o weithio a bod eich cynnig yn gwneud y mwyaf o'ch cyfraniad at uchelgeisiau Strategaeth Trafnidiaeth Cymru sy'n cyd-fynd â'r nodau llesiant.</w:t>
      </w:r>
    </w:p>
    <w:p w14:paraId="3B218643" w14:textId="77777777" w:rsidR="00A776CD" w:rsidRPr="00790118" w:rsidRDefault="00A776CD" w:rsidP="001A7C81">
      <w:pPr>
        <w:ind w:left="426" w:hanging="426"/>
        <w:rPr>
          <w:rFonts w:ascii="Arial" w:hAnsi="Arial" w:cs="Arial"/>
          <w:sz w:val="24"/>
          <w:szCs w:val="24"/>
          <w:lang w:val="cy-GB"/>
        </w:rPr>
      </w:pPr>
    </w:p>
    <w:p w14:paraId="60C7F09E" w14:textId="72C99AEA" w:rsidR="00C10037" w:rsidRPr="00790118" w:rsidRDefault="003B3FFA" w:rsidP="001A7C81">
      <w:pPr>
        <w:ind w:left="426" w:hanging="426"/>
        <w:rPr>
          <w:rFonts w:ascii="Arial" w:hAnsi="Arial" w:cs="Arial"/>
          <w:sz w:val="24"/>
          <w:szCs w:val="24"/>
          <w:lang w:val="cy-GB"/>
        </w:rPr>
      </w:pPr>
      <w:hyperlink r:id="rId11" w:history="1">
        <w:r w:rsidR="00C10037" w:rsidRPr="00790118">
          <w:rPr>
            <w:rStyle w:val="Hyperlink"/>
            <w:rFonts w:ascii="Arial" w:hAnsi="Arial" w:cs="Arial"/>
            <w:sz w:val="24"/>
            <w:szCs w:val="24"/>
          </w:rPr>
          <w:t>Deddf Llesiant Cenedlaethau’r Dyfodol (Cymru) 2015: yr hanfodion [HTML] | LLYW.CYMRU</w:t>
        </w:r>
      </w:hyperlink>
    </w:p>
    <w:p w14:paraId="3B1DDDFC" w14:textId="5C9B670E" w:rsidR="00A776CD" w:rsidRDefault="00B665E4" w:rsidP="001A7C8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eich ceisiadau, rhaid i chi ddangos sut y bydd eich cynigion yn bodloni'r amcanion grant hyn</w:t>
      </w:r>
    </w:p>
    <w:p w14:paraId="2610D0AC" w14:textId="77777777" w:rsidR="00B665E4" w:rsidRPr="00790118" w:rsidRDefault="00B665E4" w:rsidP="00B665E4">
      <w:pPr>
        <w:pStyle w:val="ListParagraph"/>
        <w:ind w:left="426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1"/>
        <w:gridCol w:w="6575"/>
      </w:tblGrid>
      <w:tr w:rsidR="00A776CD" w:rsidRPr="00790118" w14:paraId="491D4D72" w14:textId="77777777" w:rsidTr="00B36BCA">
        <w:trPr>
          <w:trHeight w:val="602"/>
        </w:trPr>
        <w:tc>
          <w:tcPr>
            <w:tcW w:w="1721" w:type="dxa"/>
            <w:shd w:val="clear" w:color="auto" w:fill="BFBFBF" w:themeFill="background1" w:themeFillShade="BF"/>
            <w:vAlign w:val="center"/>
          </w:tcPr>
          <w:p w14:paraId="03D9DFA5" w14:textId="77777777" w:rsidR="00A776CD" w:rsidRPr="00790118" w:rsidRDefault="00A776CD" w:rsidP="001F1E73">
            <w:pPr>
              <w:rPr>
                <w:rFonts w:ascii="Arial" w:hAnsi="Arial" w:cs="Arial"/>
                <w:b/>
                <w:lang w:val="cy-GB"/>
              </w:rPr>
            </w:pPr>
            <w:r w:rsidRPr="00790118">
              <w:rPr>
                <w:rFonts w:ascii="Arial" w:hAnsi="Arial" w:cs="Arial"/>
                <w:b/>
                <w:lang w:val="cy-GB"/>
              </w:rPr>
              <w:lastRenderedPageBreak/>
              <w:t xml:space="preserve">Enw’r grant </w:t>
            </w:r>
          </w:p>
        </w:tc>
        <w:tc>
          <w:tcPr>
            <w:tcW w:w="6575" w:type="dxa"/>
            <w:shd w:val="clear" w:color="auto" w:fill="BFBFBF" w:themeFill="background1" w:themeFillShade="BF"/>
            <w:vAlign w:val="center"/>
          </w:tcPr>
          <w:p w14:paraId="58658146" w14:textId="77777777" w:rsidR="00A776CD" w:rsidRPr="00790118" w:rsidRDefault="00A776CD" w:rsidP="00A776CD">
            <w:pPr>
              <w:rPr>
                <w:rFonts w:ascii="Arial" w:hAnsi="Arial" w:cs="Arial"/>
                <w:b/>
                <w:lang w:val="cy-GB"/>
              </w:rPr>
            </w:pPr>
            <w:r w:rsidRPr="00790118">
              <w:rPr>
                <w:rFonts w:ascii="Arial" w:hAnsi="Arial" w:cs="Arial"/>
                <w:b/>
                <w:lang w:val="cy-GB"/>
              </w:rPr>
              <w:t xml:space="preserve">Amcanion y grant </w:t>
            </w:r>
          </w:p>
        </w:tc>
      </w:tr>
      <w:tr w:rsidR="00C10037" w:rsidRPr="00790118" w14:paraId="380430C9" w14:textId="77777777" w:rsidTr="00C10037">
        <w:trPr>
          <w:trHeight w:val="602"/>
        </w:trPr>
        <w:tc>
          <w:tcPr>
            <w:tcW w:w="1721" w:type="dxa"/>
            <w:shd w:val="clear" w:color="auto" w:fill="FFFFFF" w:themeFill="background1"/>
            <w:vAlign w:val="center"/>
          </w:tcPr>
          <w:p w14:paraId="7AADC0C9" w14:textId="6BF402DD" w:rsidR="00C10037" w:rsidRPr="00790118" w:rsidRDefault="00C10037" w:rsidP="001F1E73">
            <w:pPr>
              <w:rPr>
                <w:rFonts w:ascii="Arial" w:hAnsi="Arial" w:cs="Arial"/>
                <w:b/>
                <w:lang w:val="cy-GB"/>
              </w:rPr>
            </w:pPr>
            <w:r w:rsidRPr="00790118">
              <w:rPr>
                <w:rFonts w:ascii="Arial" w:hAnsi="Arial" w:cs="Arial"/>
                <w:b/>
                <w:lang w:val="cy-GB"/>
              </w:rPr>
              <w:t xml:space="preserve">Cyfalaf Diogelwch ar y Ffyrdd </w:t>
            </w:r>
          </w:p>
        </w:tc>
        <w:tc>
          <w:tcPr>
            <w:tcW w:w="6575" w:type="dxa"/>
            <w:shd w:val="clear" w:color="auto" w:fill="FFFFFF" w:themeFill="background1"/>
            <w:vAlign w:val="center"/>
          </w:tcPr>
          <w:p w14:paraId="7EFF3EA5" w14:textId="05C6B8CC" w:rsidR="00C10037" w:rsidRPr="00790118" w:rsidRDefault="00C10037" w:rsidP="00C1003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>● Ymdrechu i sicrhau na chaiff pobl eu lladd a'u hanafu'n ddifrifol ar ffyrdd yng Nghymru</w:t>
            </w:r>
          </w:p>
          <w:p w14:paraId="77438335" w14:textId="77777777" w:rsidR="00C10037" w:rsidRPr="00790118" w:rsidRDefault="00C10037" w:rsidP="00C1003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CBB29A" w14:textId="33AC19FD" w:rsidR="00C10037" w:rsidRPr="00790118" w:rsidRDefault="00C10037" w:rsidP="00C1003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>● Rhoi blaenoriaeth i grwpiau bregus a risg uchel</w:t>
            </w:r>
          </w:p>
          <w:p w14:paraId="058549D2" w14:textId="77777777" w:rsidR="00C10037" w:rsidRPr="00790118" w:rsidRDefault="00C10037" w:rsidP="00C1003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086DC1" w14:textId="6C6DDB5F" w:rsidR="00C10037" w:rsidRPr="00790118" w:rsidRDefault="00C10037" w:rsidP="00C1003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>● Gwneud cymunedau’n fwy diogel</w:t>
            </w:r>
          </w:p>
          <w:p w14:paraId="76C9D52E" w14:textId="77777777" w:rsidR="00C10037" w:rsidRPr="00790118" w:rsidRDefault="00C10037" w:rsidP="00A776CD">
            <w:pPr>
              <w:rPr>
                <w:rFonts w:ascii="Arial" w:hAnsi="Arial" w:cs="Arial"/>
                <w:bCs/>
                <w:lang w:val="cy-GB"/>
              </w:rPr>
            </w:pPr>
          </w:p>
        </w:tc>
      </w:tr>
      <w:tr w:rsidR="00846900" w:rsidRPr="00790118" w14:paraId="0BE6E85B" w14:textId="77777777" w:rsidTr="00B36BCA">
        <w:tc>
          <w:tcPr>
            <w:tcW w:w="1721" w:type="dxa"/>
            <w:shd w:val="clear" w:color="auto" w:fill="auto"/>
          </w:tcPr>
          <w:p w14:paraId="189D321C" w14:textId="77777777" w:rsidR="00A776CD" w:rsidRPr="00790118" w:rsidRDefault="00A776CD" w:rsidP="00846900">
            <w:pPr>
              <w:rPr>
                <w:rFonts w:ascii="Arial" w:hAnsi="Arial" w:cs="Arial"/>
                <w:b/>
                <w:lang w:val="cy-GB"/>
              </w:rPr>
            </w:pPr>
            <w:r w:rsidRPr="00790118">
              <w:rPr>
                <w:rFonts w:ascii="Arial" w:hAnsi="Arial" w:cs="Arial"/>
                <w:b/>
                <w:lang w:val="cy-GB"/>
              </w:rPr>
              <w:t>R</w:t>
            </w:r>
            <w:r w:rsidR="00846900" w:rsidRPr="00790118">
              <w:rPr>
                <w:rFonts w:ascii="Arial" w:hAnsi="Arial" w:cs="Arial"/>
                <w:b/>
                <w:lang w:val="cy-GB"/>
              </w:rPr>
              <w:t>efeniw Diogelwch ar y Ffyrdd</w:t>
            </w:r>
          </w:p>
        </w:tc>
        <w:tc>
          <w:tcPr>
            <w:tcW w:w="6575" w:type="dxa"/>
            <w:shd w:val="clear" w:color="auto" w:fill="auto"/>
          </w:tcPr>
          <w:p w14:paraId="61980C33" w14:textId="77777777" w:rsidR="00846900" w:rsidRPr="00790118" w:rsidRDefault="00846900" w:rsidP="0084690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>● Ymdrechu i sicrhau na chaiff pobl eu lladd a'u hanafu'n ddifrifol ar ffyrdd yng Nghymru</w:t>
            </w:r>
          </w:p>
          <w:p w14:paraId="2118EAED" w14:textId="77777777" w:rsidR="00846900" w:rsidRPr="00790118" w:rsidRDefault="00846900" w:rsidP="0084690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3F95D3D" w14:textId="77777777" w:rsidR="00846900" w:rsidRPr="00790118" w:rsidRDefault="00846900" w:rsidP="0084690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>● Addysg a Hyfforddiant i ddefnyddwyr ffyrdd sy'n agored i niwed</w:t>
            </w:r>
          </w:p>
          <w:p w14:paraId="207AD084" w14:textId="77777777" w:rsidR="00846900" w:rsidRPr="00790118" w:rsidRDefault="00846900" w:rsidP="0084690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29E2C40" w14:textId="77777777" w:rsidR="00846900" w:rsidRPr="00790118" w:rsidRDefault="00846900" w:rsidP="0084690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>● Hyrwyddo lefelau uwch o deithio llesol</w:t>
            </w:r>
          </w:p>
          <w:p w14:paraId="291453FD" w14:textId="77777777" w:rsidR="00A776CD" w:rsidRPr="00790118" w:rsidRDefault="00A776CD" w:rsidP="0084690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cy-GB"/>
              </w:rPr>
            </w:pPr>
          </w:p>
        </w:tc>
      </w:tr>
    </w:tbl>
    <w:p w14:paraId="346C9D90" w14:textId="77777777" w:rsidR="00A776CD" w:rsidRPr="00790118" w:rsidRDefault="00A776CD" w:rsidP="00A776CD">
      <w:pPr>
        <w:rPr>
          <w:rFonts w:ascii="Arial" w:hAnsi="Arial" w:cs="Arial"/>
          <w:sz w:val="24"/>
          <w:szCs w:val="24"/>
          <w:lang w:val="cy-GB"/>
        </w:rPr>
      </w:pPr>
    </w:p>
    <w:p w14:paraId="5DEF37F1" w14:textId="2E2095A4" w:rsidR="003D0137" w:rsidRDefault="003D0137" w:rsidP="004574BF">
      <w:pPr>
        <w:pStyle w:val="Heading2"/>
        <w:rPr>
          <w:lang w:val="cy-GB"/>
        </w:rPr>
      </w:pPr>
      <w:r w:rsidRPr="00790118">
        <w:rPr>
          <w:lang w:val="cy-GB"/>
        </w:rPr>
        <w:t xml:space="preserve">Pwy sy’n gymwys i gael Cyfalaf Diogelwch ar y Ffyrdd </w:t>
      </w:r>
    </w:p>
    <w:p w14:paraId="161811E7" w14:textId="77777777" w:rsidR="004574BF" w:rsidRPr="004574BF" w:rsidRDefault="004574BF" w:rsidP="004574BF">
      <w:pPr>
        <w:rPr>
          <w:lang w:val="cy-GB"/>
        </w:rPr>
      </w:pPr>
    </w:p>
    <w:p w14:paraId="1F2FC7D2" w14:textId="68EE335A" w:rsidR="004D2D19" w:rsidRPr="00790118" w:rsidRDefault="004D2D19" w:rsidP="003D0137">
      <w:pPr>
        <w:rPr>
          <w:rFonts w:ascii="Arial" w:hAnsi="Arial" w:cs="Arial"/>
          <w:b/>
          <w:sz w:val="24"/>
          <w:szCs w:val="24"/>
          <w:lang w:val="cy-GB"/>
        </w:rPr>
      </w:pPr>
      <w:r w:rsidRPr="00790118">
        <w:rPr>
          <w:rFonts w:ascii="Arial" w:hAnsi="Arial" w:cs="Arial"/>
          <w:b/>
          <w:sz w:val="24"/>
          <w:szCs w:val="24"/>
          <w:lang w:val="cy-GB"/>
        </w:rPr>
        <w:t>Cyfalaf Diogelwch ar y Ffyrdd</w:t>
      </w:r>
    </w:p>
    <w:p w14:paraId="464C8A36" w14:textId="05DEDD52" w:rsidR="003D0137" w:rsidRPr="00790118" w:rsidRDefault="003B3FFA" w:rsidP="003D0137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Yn amodol ar gadarnhau cyllidebau, disgwylir i gyfanswm y cyllid dangosol sydd ar gael ar gyfer cynlluniau Cyfalaf Diogelwch ar y Ffyrdd ledled Cymru ar gyfer BA2024-25 fod tua </w:t>
      </w:r>
      <w:r>
        <w:rPr>
          <w:rFonts w:ascii="Arial" w:hAnsi="Arial" w:cs="Arial"/>
          <w:b/>
          <w:bCs/>
          <w:lang w:val="cy-GB"/>
        </w:rPr>
        <w:t>£4m</w:t>
      </w:r>
      <w:r>
        <w:rPr>
          <w:rFonts w:ascii="Arial" w:hAnsi="Arial" w:cs="Arial"/>
          <w:b/>
          <w:bCs/>
          <w:lang w:val="cy-GB"/>
        </w:rPr>
        <w:t>.</w:t>
      </w:r>
    </w:p>
    <w:p w14:paraId="46A328AB" w14:textId="77777777" w:rsidR="003D0137" w:rsidRPr="00790118" w:rsidRDefault="003D0137" w:rsidP="003D0137">
      <w:pPr>
        <w:pStyle w:val="ListParagraph"/>
        <w:ind w:left="426"/>
        <w:rPr>
          <w:rFonts w:ascii="Arial" w:hAnsi="Arial" w:cs="Arial"/>
          <w:lang w:val="cy-GB"/>
        </w:rPr>
      </w:pPr>
    </w:p>
    <w:p w14:paraId="588EB691" w14:textId="73DC67B6" w:rsidR="003D0137" w:rsidRPr="00790118" w:rsidRDefault="003D0137" w:rsidP="003D0137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Bydd gofyn i’r cynlluniau fodloni amcanion y grant, a ddisgrifir isod. </w:t>
      </w:r>
    </w:p>
    <w:p w14:paraId="015F2225" w14:textId="77777777" w:rsidR="003D0137" w:rsidRPr="00790118" w:rsidRDefault="003D0137" w:rsidP="003D0137">
      <w:pPr>
        <w:pStyle w:val="ListParagraph"/>
        <w:ind w:left="426" w:hanging="426"/>
        <w:rPr>
          <w:rFonts w:ascii="Arial" w:hAnsi="Arial" w:cs="Arial"/>
          <w:lang w:val="cy-GB"/>
        </w:rPr>
      </w:pPr>
    </w:p>
    <w:p w14:paraId="0FA8D95B" w14:textId="6F684421" w:rsidR="003D0137" w:rsidRPr="00790118" w:rsidRDefault="003D0137" w:rsidP="003D0137">
      <w:pPr>
        <w:rPr>
          <w:rFonts w:ascii="Arial" w:hAnsi="Arial" w:cs="Arial"/>
          <w:sz w:val="24"/>
          <w:szCs w:val="24"/>
          <w:lang w:val="cy-GB"/>
        </w:rPr>
      </w:pPr>
      <w:r w:rsidRPr="00790118">
        <w:rPr>
          <w:rFonts w:ascii="Arial" w:hAnsi="Arial" w:cs="Arial"/>
          <w:sz w:val="24"/>
          <w:szCs w:val="24"/>
          <w:lang w:val="cy-GB"/>
        </w:rPr>
        <w:t xml:space="preserve">● Ymdrechu i sicrhau na chaiff pobl eu lladd a'u hanafu'n ddifrifol ar ffyrdd yng Nghymru </w:t>
      </w:r>
    </w:p>
    <w:p w14:paraId="49AD7683" w14:textId="720874DC" w:rsidR="003D0137" w:rsidRPr="00790118" w:rsidRDefault="003D0137" w:rsidP="00D613AD">
      <w:pPr>
        <w:pStyle w:val="ListParagraph"/>
        <w:numPr>
          <w:ilvl w:val="0"/>
          <w:numId w:val="15"/>
        </w:numPr>
        <w:rPr>
          <w:rFonts w:ascii="Arial" w:eastAsiaTheme="minorHAnsi" w:hAnsi="Arial" w:cs="Arial"/>
          <w:lang w:val="cy-GB" w:eastAsia="en-US"/>
        </w:rPr>
      </w:pPr>
      <w:r w:rsidRPr="00790118">
        <w:rPr>
          <w:rFonts w:ascii="Arial" w:hAnsi="Arial" w:cs="Arial"/>
          <w:lang w:val="cy-GB"/>
        </w:rPr>
        <w:t>trwy dargedu ymyriadau mewn mannau neu gymunedau neu ar lwybrau lle ceir tystiolaeth o wrthdrawiadau traffig ffyrdd sy’n achosi anafiadau KSI neu lle ceir nifer arwyddocaol o wrthdrawiadau sy’n achosi mân anafiadau</w:t>
      </w:r>
    </w:p>
    <w:p w14:paraId="43F8B420" w14:textId="77777777" w:rsidR="00D613AD" w:rsidRPr="00790118" w:rsidRDefault="00D613AD" w:rsidP="00D613AD">
      <w:pPr>
        <w:pStyle w:val="ListParagraph"/>
        <w:rPr>
          <w:rFonts w:ascii="Arial" w:eastAsiaTheme="minorHAnsi" w:hAnsi="Arial" w:cs="Arial"/>
          <w:lang w:val="cy-GB" w:eastAsia="en-US"/>
        </w:rPr>
      </w:pPr>
    </w:p>
    <w:p w14:paraId="30932704" w14:textId="77777777" w:rsidR="003D0137" w:rsidRPr="00790118" w:rsidRDefault="003D0137" w:rsidP="003D0137">
      <w:pPr>
        <w:rPr>
          <w:rFonts w:ascii="Arial" w:hAnsi="Arial" w:cs="Arial"/>
          <w:sz w:val="24"/>
          <w:szCs w:val="24"/>
          <w:lang w:val="cy-GB"/>
        </w:rPr>
      </w:pPr>
      <w:r w:rsidRPr="00790118">
        <w:rPr>
          <w:rFonts w:ascii="Arial" w:hAnsi="Arial" w:cs="Arial"/>
          <w:sz w:val="24"/>
          <w:szCs w:val="24"/>
          <w:lang w:val="cy-GB"/>
        </w:rPr>
        <w:t>● Rhoi blaenoriaeth i grwpiau bregus a risg uchel</w:t>
      </w:r>
    </w:p>
    <w:p w14:paraId="10BCA859" w14:textId="20C6FAA1" w:rsidR="003D0137" w:rsidRPr="00790118" w:rsidRDefault="003D0137" w:rsidP="00D613AD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lang w:val="cy-GB" w:eastAsia="en-US"/>
        </w:rPr>
      </w:pPr>
      <w:r w:rsidRPr="00790118">
        <w:rPr>
          <w:rFonts w:ascii="Arial" w:hAnsi="Arial" w:cs="Arial"/>
          <w:lang w:val="cy-GB"/>
        </w:rPr>
        <w:t>trwy ddatblygu cynlluniau sy’n targedu grwpiau bregus</w:t>
      </w:r>
    </w:p>
    <w:p w14:paraId="1A1ACA9A" w14:textId="3A14EB35" w:rsidR="003D0137" w:rsidRPr="00790118" w:rsidRDefault="003D0137" w:rsidP="00D613AD">
      <w:pPr>
        <w:pStyle w:val="ListParagraph"/>
        <w:numPr>
          <w:ilvl w:val="0"/>
          <w:numId w:val="16"/>
        </w:numPr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trwy ddatblygu cynlluniau ar</w:t>
      </w:r>
      <w:r w:rsidR="00217175" w:rsidRPr="00790118">
        <w:rPr>
          <w:rFonts w:ascii="Arial" w:hAnsi="Arial" w:cs="Arial"/>
          <w:lang w:val="cy-GB"/>
        </w:rPr>
        <w:t>l</w:t>
      </w:r>
      <w:r w:rsidRPr="00790118">
        <w:rPr>
          <w:rFonts w:ascii="Arial" w:hAnsi="Arial" w:cs="Arial"/>
          <w:lang w:val="cy-GB"/>
        </w:rPr>
        <w:t xml:space="preserve">oesol sy’n mynd ati’n rhagweithiol i wella diogelwch i feicwyr modur lle ceir risg real </w:t>
      </w:r>
      <w:r w:rsidRPr="00790118">
        <w:rPr>
          <w:rFonts w:ascii="Arial" w:hAnsi="Arial" w:cs="Arial"/>
          <w:i/>
          <w:iCs/>
          <w:lang w:val="cy-GB"/>
        </w:rPr>
        <w:t>neu</w:t>
      </w:r>
      <w:r w:rsidRPr="00790118">
        <w:rPr>
          <w:rFonts w:ascii="Arial" w:hAnsi="Arial" w:cs="Arial"/>
          <w:lang w:val="cy-GB"/>
        </w:rPr>
        <w:t xml:space="preserve"> ganfyddedig</w:t>
      </w:r>
    </w:p>
    <w:p w14:paraId="1D1C0169" w14:textId="77777777" w:rsidR="00D613AD" w:rsidRPr="00790118" w:rsidRDefault="00D613AD" w:rsidP="00D613AD">
      <w:pPr>
        <w:pStyle w:val="ListParagraph"/>
        <w:rPr>
          <w:rFonts w:ascii="Arial" w:hAnsi="Arial" w:cs="Arial"/>
          <w:lang w:val="cy-GB"/>
        </w:rPr>
      </w:pPr>
    </w:p>
    <w:p w14:paraId="1AF46C55" w14:textId="77777777" w:rsidR="003D0137" w:rsidRPr="00790118" w:rsidRDefault="003D0137" w:rsidP="003D0137">
      <w:pPr>
        <w:rPr>
          <w:rFonts w:ascii="Arial" w:hAnsi="Arial" w:cs="Arial"/>
          <w:sz w:val="24"/>
          <w:szCs w:val="24"/>
          <w:lang w:val="cy-GB"/>
        </w:rPr>
      </w:pPr>
      <w:r w:rsidRPr="00790118">
        <w:rPr>
          <w:rFonts w:ascii="Arial" w:hAnsi="Arial" w:cs="Arial"/>
          <w:sz w:val="24"/>
          <w:szCs w:val="24"/>
          <w:lang w:val="cy-GB"/>
        </w:rPr>
        <w:t>● Gwneud cymunedau’n fwy diogel</w:t>
      </w:r>
    </w:p>
    <w:p w14:paraId="5BA7223E" w14:textId="4F901530" w:rsidR="003D0137" w:rsidRPr="00790118" w:rsidRDefault="003D0137" w:rsidP="00D613AD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lang w:val="cy-GB" w:eastAsia="en-US"/>
        </w:rPr>
      </w:pPr>
      <w:r w:rsidRPr="00790118">
        <w:rPr>
          <w:rFonts w:ascii="Arial" w:hAnsi="Arial" w:cs="Arial"/>
          <w:lang w:val="cy-GB"/>
        </w:rPr>
        <w:t>trwy fynd i’r afael â p</w:t>
      </w:r>
      <w:r w:rsidR="00217175" w:rsidRPr="00790118">
        <w:rPr>
          <w:rFonts w:ascii="Arial" w:hAnsi="Arial" w:cs="Arial"/>
          <w:lang w:val="cy-GB"/>
        </w:rPr>
        <w:t>h</w:t>
      </w:r>
      <w:r w:rsidRPr="00790118">
        <w:rPr>
          <w:rFonts w:ascii="Arial" w:hAnsi="Arial" w:cs="Arial"/>
          <w:lang w:val="cy-GB"/>
        </w:rPr>
        <w:t>ryderon y gymuned a’r peryglon a ganfyddir ganddi</w:t>
      </w:r>
    </w:p>
    <w:p w14:paraId="1FA8AA44" w14:textId="641B6544" w:rsidR="00D613AD" w:rsidRPr="00790118" w:rsidRDefault="00D613AD" w:rsidP="00D613AD">
      <w:pPr>
        <w:pStyle w:val="ListParagraph"/>
        <w:numPr>
          <w:ilvl w:val="0"/>
          <w:numId w:val="17"/>
        </w:numPr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trwy sicrhau </w:t>
      </w:r>
      <w:r w:rsidR="00217175" w:rsidRPr="00790118">
        <w:rPr>
          <w:rFonts w:ascii="Arial" w:hAnsi="Arial" w:cs="Arial"/>
          <w:lang w:val="cy-GB"/>
        </w:rPr>
        <w:t xml:space="preserve">wrth ddatblygu’r </w:t>
      </w:r>
      <w:r w:rsidRPr="00790118">
        <w:rPr>
          <w:rFonts w:ascii="Arial" w:hAnsi="Arial" w:cs="Arial"/>
          <w:lang w:val="cy-GB"/>
        </w:rPr>
        <w:t xml:space="preserve">cynllun </w:t>
      </w:r>
      <w:r w:rsidR="00217175" w:rsidRPr="00790118">
        <w:rPr>
          <w:rFonts w:ascii="Arial" w:hAnsi="Arial" w:cs="Arial"/>
          <w:lang w:val="cy-GB"/>
        </w:rPr>
        <w:t xml:space="preserve">yr ystyrir holl </w:t>
      </w:r>
      <w:r w:rsidRPr="00790118">
        <w:rPr>
          <w:rFonts w:ascii="Arial" w:hAnsi="Arial" w:cs="Arial"/>
          <w:lang w:val="cy-GB"/>
        </w:rPr>
        <w:t xml:space="preserve">ddefnyddwyr y ffordd. </w:t>
      </w:r>
    </w:p>
    <w:p w14:paraId="2A90CB29" w14:textId="77777777" w:rsidR="003D0137" w:rsidRPr="00790118" w:rsidRDefault="003D0137" w:rsidP="00A776CD">
      <w:pPr>
        <w:rPr>
          <w:rFonts w:ascii="Arial" w:hAnsi="Arial" w:cs="Arial"/>
          <w:b/>
          <w:sz w:val="24"/>
          <w:szCs w:val="24"/>
          <w:lang w:val="cy-GB"/>
        </w:rPr>
      </w:pPr>
    </w:p>
    <w:p w14:paraId="57904ACE" w14:textId="0A08C390" w:rsidR="00D613AD" w:rsidRPr="00790118" w:rsidRDefault="00D613AD" w:rsidP="00A776CD">
      <w:pPr>
        <w:rPr>
          <w:rFonts w:ascii="Arial" w:hAnsi="Arial" w:cs="Arial"/>
          <w:sz w:val="24"/>
          <w:szCs w:val="24"/>
          <w:lang w:val="cy-GB"/>
        </w:rPr>
      </w:pPr>
      <w:r w:rsidRPr="00790118">
        <w:rPr>
          <w:rFonts w:ascii="Arial" w:hAnsi="Arial" w:cs="Arial"/>
          <w:sz w:val="24"/>
          <w:szCs w:val="24"/>
          <w:lang w:val="cy-GB"/>
        </w:rPr>
        <w:t xml:space="preserve">● Dylai awdurdodau lleol sicrhau eu bod yn trafod â’r gymuned cyn datblygu’r cynllun neu’r ymyriad. Dylai awdurdodau ymgynghori â’r cymunedau ac â rhanddeiliaid y </w:t>
      </w:r>
      <w:r w:rsidRPr="00790118">
        <w:rPr>
          <w:rFonts w:ascii="Arial" w:hAnsi="Arial" w:cs="Arial"/>
          <w:sz w:val="24"/>
          <w:szCs w:val="24"/>
          <w:lang w:val="cy-GB"/>
        </w:rPr>
        <w:lastRenderedPageBreak/>
        <w:t xml:space="preserve">bydd y cynllun yn effeithio arnyn nhw gan nodi’r broses a ddilynir a’r ymateb a gafwyd. </w:t>
      </w:r>
    </w:p>
    <w:p w14:paraId="55D4F0AA" w14:textId="6FEB528D" w:rsidR="00D613AD" w:rsidRPr="00790118" w:rsidRDefault="00913A55" w:rsidP="004D2D1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lang w:val="cy-GB"/>
        </w:rPr>
      </w:pPr>
      <w:r w:rsidRPr="00790118">
        <w:rPr>
          <w:rFonts w:ascii="Arial" w:hAnsi="Arial" w:cs="Arial"/>
          <w:b/>
          <w:lang w:val="cy-GB"/>
        </w:rPr>
        <w:t xml:space="preserve"> </w:t>
      </w:r>
      <w:r w:rsidRPr="00790118">
        <w:rPr>
          <w:rFonts w:ascii="Arial" w:hAnsi="Arial" w:cs="Arial"/>
          <w:bCs/>
          <w:lang w:val="cy-GB"/>
        </w:rPr>
        <w:t xml:space="preserve">Bydd </w:t>
      </w:r>
      <w:r w:rsidR="00217175" w:rsidRPr="00790118">
        <w:rPr>
          <w:rFonts w:ascii="Arial" w:hAnsi="Arial" w:cs="Arial"/>
          <w:bCs/>
          <w:lang w:val="cy-GB"/>
        </w:rPr>
        <w:t xml:space="preserve">angen </w:t>
      </w:r>
      <w:r w:rsidRPr="00790118">
        <w:rPr>
          <w:rFonts w:ascii="Arial" w:hAnsi="Arial" w:cs="Arial"/>
          <w:bCs/>
          <w:lang w:val="cy-GB"/>
        </w:rPr>
        <w:t xml:space="preserve">i chi ofyn i Bartneriaeth Lleihau Anafiadau Ffyrdd Cymru (GoSafe) gymeradwyo </w:t>
      </w:r>
      <w:r w:rsidR="00217175" w:rsidRPr="00790118">
        <w:rPr>
          <w:rFonts w:ascii="Arial" w:hAnsi="Arial" w:cs="Arial"/>
          <w:bCs/>
          <w:lang w:val="cy-GB"/>
        </w:rPr>
        <w:t>pob c</w:t>
      </w:r>
      <w:r w:rsidRPr="00790118">
        <w:rPr>
          <w:rFonts w:ascii="Arial" w:hAnsi="Arial" w:cs="Arial"/>
          <w:bCs/>
          <w:lang w:val="cy-GB"/>
        </w:rPr>
        <w:t xml:space="preserve">ynllun sy’n </w:t>
      </w:r>
      <w:r w:rsidR="00217175" w:rsidRPr="00790118">
        <w:rPr>
          <w:rFonts w:ascii="Arial" w:hAnsi="Arial" w:cs="Arial"/>
          <w:bCs/>
          <w:lang w:val="cy-GB"/>
        </w:rPr>
        <w:t xml:space="preserve">golygu </w:t>
      </w:r>
      <w:r w:rsidRPr="00790118">
        <w:rPr>
          <w:rFonts w:ascii="Arial" w:hAnsi="Arial" w:cs="Arial"/>
          <w:bCs/>
          <w:lang w:val="cy-GB"/>
        </w:rPr>
        <w:t xml:space="preserve">prynu, cyfnewid neu symud camerâu diogelwch. </w:t>
      </w:r>
    </w:p>
    <w:p w14:paraId="3B9A63F3" w14:textId="77777777" w:rsidR="00913A55" w:rsidRPr="00790118" w:rsidRDefault="00913A55" w:rsidP="004D2D19">
      <w:pPr>
        <w:pStyle w:val="ListParagraph"/>
        <w:ind w:left="360"/>
        <w:rPr>
          <w:rFonts w:ascii="Arial" w:hAnsi="Arial" w:cs="Arial"/>
          <w:b/>
          <w:lang w:val="cy-GB"/>
        </w:rPr>
      </w:pPr>
    </w:p>
    <w:p w14:paraId="25D2A55D" w14:textId="1980802B" w:rsidR="00913A55" w:rsidRPr="00790118" w:rsidRDefault="00913A55" w:rsidP="004D2D1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lang w:val="cy-GB"/>
        </w:rPr>
      </w:pPr>
      <w:r w:rsidRPr="00790118">
        <w:rPr>
          <w:rFonts w:ascii="Arial" w:hAnsi="Arial" w:cs="Arial"/>
          <w:bCs/>
          <w:u w:val="single"/>
          <w:lang w:val="cy-GB"/>
        </w:rPr>
        <w:t xml:space="preserve">Rhaid i’r heddlu </w:t>
      </w:r>
      <w:r w:rsidR="00217175" w:rsidRPr="00790118">
        <w:rPr>
          <w:rFonts w:ascii="Arial" w:hAnsi="Arial" w:cs="Arial"/>
          <w:bCs/>
          <w:u w:val="single"/>
          <w:lang w:val="cy-GB"/>
        </w:rPr>
        <w:t xml:space="preserve">gymeradwyo </w:t>
      </w:r>
      <w:r w:rsidRPr="00790118">
        <w:rPr>
          <w:rFonts w:ascii="Arial" w:hAnsi="Arial" w:cs="Arial"/>
          <w:bCs/>
          <w:u w:val="single"/>
          <w:lang w:val="cy-GB"/>
        </w:rPr>
        <w:t>pob cynllun a rhaid gofyn amdan</w:t>
      </w:r>
      <w:r w:rsidR="00217175" w:rsidRPr="00790118">
        <w:rPr>
          <w:rFonts w:ascii="Arial" w:hAnsi="Arial" w:cs="Arial"/>
          <w:bCs/>
          <w:u w:val="single"/>
          <w:lang w:val="cy-GB"/>
        </w:rPr>
        <w:t>i</w:t>
      </w:r>
      <w:r w:rsidRPr="00790118">
        <w:rPr>
          <w:rFonts w:ascii="Arial" w:hAnsi="Arial" w:cs="Arial"/>
          <w:bCs/>
          <w:u w:val="single"/>
          <w:lang w:val="cy-GB"/>
        </w:rPr>
        <w:t xml:space="preserve"> cyn cyflwyno’r cais. </w:t>
      </w:r>
    </w:p>
    <w:p w14:paraId="069A0645" w14:textId="77777777" w:rsidR="003D0137" w:rsidRPr="00790118" w:rsidRDefault="003D0137" w:rsidP="00A776CD">
      <w:pPr>
        <w:rPr>
          <w:rFonts w:ascii="Arial" w:hAnsi="Arial" w:cs="Arial"/>
          <w:b/>
          <w:sz w:val="24"/>
          <w:szCs w:val="24"/>
          <w:lang w:val="cy-GB"/>
        </w:rPr>
      </w:pPr>
    </w:p>
    <w:p w14:paraId="23BE8C74" w14:textId="142A965B" w:rsidR="004D2D19" w:rsidRPr="00790118" w:rsidRDefault="004D2D19" w:rsidP="004574BF">
      <w:pPr>
        <w:pStyle w:val="Heading2"/>
        <w:rPr>
          <w:lang w:val="cy-GB"/>
        </w:rPr>
      </w:pPr>
      <w:r w:rsidRPr="00790118">
        <w:rPr>
          <w:lang w:val="cy-GB"/>
        </w:rPr>
        <w:t xml:space="preserve">Pwy sy’n gymwys i gael Cyllid Cyfalaf – mewn cysylltiad â phob cynllun grant </w:t>
      </w:r>
    </w:p>
    <w:p w14:paraId="7E91BC6E" w14:textId="7B5D9604" w:rsidR="004D2D19" w:rsidRPr="00790118" w:rsidRDefault="003B3FFA" w:rsidP="00A776CD">
      <w:pPr>
        <w:rPr>
          <w:rFonts w:ascii="Arial" w:hAnsi="Arial" w:cs="Arial"/>
          <w:b/>
          <w:sz w:val="24"/>
          <w:szCs w:val="24"/>
          <w:lang w:val="cy-GB"/>
        </w:rPr>
      </w:pPr>
      <w:hyperlink r:id="rId12" w:history="1">
        <w:r w:rsidR="004D2D19" w:rsidRPr="00790118">
          <w:rPr>
            <w:rStyle w:val="Hyperlink"/>
            <w:rFonts w:ascii="Arial" w:hAnsi="Arial" w:cs="Arial"/>
            <w:sz w:val="24"/>
            <w:szCs w:val="24"/>
          </w:rPr>
          <w:t>Canllawiau Ddeddf Teithio Llesol | LLYW.CYMRU</w:t>
        </w:r>
      </w:hyperlink>
    </w:p>
    <w:p w14:paraId="23A88CB4" w14:textId="267721C2" w:rsidR="004D2D19" w:rsidRPr="00790118" w:rsidRDefault="004D2D19" w:rsidP="004D2D1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Cs/>
          <w:lang w:val="cy-GB"/>
        </w:rPr>
      </w:pPr>
      <w:r w:rsidRPr="00790118">
        <w:rPr>
          <w:rFonts w:ascii="Arial" w:hAnsi="Arial" w:cs="Arial"/>
          <w:bCs/>
          <w:lang w:val="cy-GB"/>
        </w:rPr>
        <w:t xml:space="preserve">Wrth ddylunio cynlluniau, rhaid i awdurdodau lleol ystyried hefyd eu cyfrifoldebau o dan Adran 6 – y ddyletswydd Bioamrywiaeth a Chydnerthedd Ecosystemau o dan Ddeddf Amgylchedd (Cymru) 2016.  Mae’r ddyletswydd yn ei gwneud yn ofynnol bod awdurdodau cyhoeddus yn ceisio cynnal a gwella bioamrywiaeth i’r graddau bod hynny’n gyson ag arfer eu swyddogaethau’n briodol, ac wrth wneud, eu bod yn hyrwyddo cydnerthedd ecosystemau. Mae hyn er enghraifft yn hynod berthnasol o ran trin ymylon ffyrdd a chynlluniau plannu sy’n rhan o brosiect trafnidiaeth. Cewch arweiniad ar y Ddyletswydd yma: </w:t>
      </w:r>
    </w:p>
    <w:p w14:paraId="67977F84" w14:textId="1999CEA8" w:rsidR="004D2D19" w:rsidRPr="00790118" w:rsidRDefault="003B3FFA" w:rsidP="004D2D19">
      <w:pPr>
        <w:pStyle w:val="ListParagraph"/>
        <w:ind w:left="567"/>
      </w:pPr>
      <w:hyperlink r:id="rId13" w:history="1">
        <w:r w:rsidR="004D2D19" w:rsidRPr="00790118">
          <w:rPr>
            <w:rStyle w:val="Hyperlink"/>
          </w:rPr>
          <w:t>Deddf yr Amgylchedd (Cymru) 2016: bioamrywiaeth a chadernid ecosystemau | LLYW.CYMRU</w:t>
        </w:r>
      </w:hyperlink>
    </w:p>
    <w:p w14:paraId="76812E45" w14:textId="77777777" w:rsidR="004D2D19" w:rsidRPr="00790118" w:rsidRDefault="004D2D19" w:rsidP="004D2D19">
      <w:pPr>
        <w:pStyle w:val="ListParagraph"/>
        <w:ind w:left="567"/>
        <w:rPr>
          <w:rFonts w:ascii="Arial" w:hAnsi="Arial" w:cs="Arial"/>
          <w:bCs/>
          <w:lang w:val="cy-GB"/>
        </w:rPr>
      </w:pPr>
    </w:p>
    <w:p w14:paraId="5EC1EF8D" w14:textId="310AE722" w:rsidR="004D2D19" w:rsidRPr="00790118" w:rsidRDefault="00871277" w:rsidP="004D2D1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Cs/>
          <w:lang w:val="cy-GB"/>
        </w:rPr>
      </w:pPr>
      <w:r w:rsidRPr="00790118">
        <w:rPr>
          <w:rFonts w:ascii="Arial" w:hAnsi="Arial" w:cs="Arial"/>
          <w:bCs/>
          <w:lang w:val="cy-GB"/>
        </w:rPr>
        <w:t>Caiff cyllid ei neilltuo hyd at y swm a ddyfarnwyd ar gyfer y gwir wariant cymwys a ysgwydd</w:t>
      </w:r>
      <w:r w:rsidR="001C6901" w:rsidRPr="00790118">
        <w:rPr>
          <w:rFonts w:ascii="Arial" w:hAnsi="Arial" w:cs="Arial"/>
          <w:bCs/>
          <w:lang w:val="cy-GB"/>
        </w:rPr>
        <w:t>ir</w:t>
      </w:r>
      <w:r w:rsidRPr="00790118">
        <w:rPr>
          <w:rFonts w:ascii="Arial" w:hAnsi="Arial" w:cs="Arial"/>
          <w:bCs/>
          <w:lang w:val="cy-GB"/>
        </w:rPr>
        <w:t xml:space="preserve"> ar gynllun a dderbynnir. Ni neilltuir </w:t>
      </w:r>
      <w:r w:rsidR="00B31E7C" w:rsidRPr="00790118">
        <w:rPr>
          <w:rFonts w:ascii="Arial" w:hAnsi="Arial" w:cs="Arial"/>
          <w:bCs/>
          <w:lang w:val="cy-GB"/>
        </w:rPr>
        <w:t>mwy o g</w:t>
      </w:r>
      <w:r w:rsidRPr="00790118">
        <w:rPr>
          <w:rFonts w:ascii="Arial" w:hAnsi="Arial" w:cs="Arial"/>
          <w:bCs/>
          <w:lang w:val="cy-GB"/>
        </w:rPr>
        <w:t xml:space="preserve">yllid na’r dyfarniad a bydd angen i’r awdurdod lleol ysgwyddo’r risg am unrhyw orwariant. Os bydd costau’n codi oherwydd amgylchiadau eithriadol y tu allan i reolaeth yr awdurdod lleol, gall Llywodraeth Cymru ystyried neilltuo cyllid ychwanegol. </w:t>
      </w:r>
    </w:p>
    <w:p w14:paraId="7DB5F73E" w14:textId="77777777" w:rsidR="00871277" w:rsidRPr="00790118" w:rsidRDefault="00871277" w:rsidP="00871277">
      <w:pPr>
        <w:pStyle w:val="ListParagraph"/>
        <w:ind w:left="567"/>
        <w:rPr>
          <w:rFonts w:ascii="Arial" w:hAnsi="Arial" w:cs="Arial"/>
          <w:bCs/>
          <w:lang w:val="cy-GB"/>
        </w:rPr>
      </w:pPr>
    </w:p>
    <w:p w14:paraId="6E5CB00B" w14:textId="4DE5E3A6" w:rsidR="00871277" w:rsidRPr="00790118" w:rsidRDefault="00B31E7C" w:rsidP="004D2D1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Cs/>
          <w:lang w:val="cy-GB"/>
        </w:rPr>
      </w:pPr>
      <w:r w:rsidRPr="00790118">
        <w:rPr>
          <w:rFonts w:ascii="Arial" w:hAnsi="Arial" w:cs="Arial"/>
          <w:bCs/>
          <w:lang w:val="cy-GB"/>
        </w:rPr>
        <w:t>Disgwyl</w:t>
      </w:r>
      <w:r w:rsidR="00217175" w:rsidRPr="00790118">
        <w:rPr>
          <w:rFonts w:ascii="Arial" w:hAnsi="Arial" w:cs="Arial"/>
          <w:bCs/>
          <w:lang w:val="cy-GB"/>
        </w:rPr>
        <w:t>ir</w:t>
      </w:r>
      <w:r w:rsidRPr="00790118">
        <w:rPr>
          <w:rFonts w:ascii="Arial" w:hAnsi="Arial" w:cs="Arial"/>
          <w:bCs/>
          <w:lang w:val="cy-GB"/>
        </w:rPr>
        <w:t xml:space="preserve"> i awdurdodau lleol gynnal y cynlluniau a dderbynnir yn unol â’u ceisiadau. Bydd angen paratoi adroddiadau cynnydd yn achlysurol gydol blwyddyn ariannol 2024-25</w:t>
      </w:r>
      <w:r w:rsidR="00217175" w:rsidRPr="00790118">
        <w:rPr>
          <w:rFonts w:ascii="Arial" w:hAnsi="Arial" w:cs="Arial"/>
          <w:bCs/>
          <w:lang w:val="cy-GB"/>
        </w:rPr>
        <w:t>. B</w:t>
      </w:r>
      <w:r w:rsidRPr="00790118">
        <w:rPr>
          <w:rFonts w:ascii="Arial" w:hAnsi="Arial" w:cs="Arial"/>
          <w:bCs/>
          <w:lang w:val="cy-GB"/>
        </w:rPr>
        <w:t xml:space="preserve">ydd rhagor o wybodaeth yn llythyr dyfarnu’r grant. Bydd gofyn ichi hefyd fonitro cynlluniau diogelwch </w:t>
      </w:r>
      <w:r w:rsidR="00217175" w:rsidRPr="00790118">
        <w:rPr>
          <w:rFonts w:ascii="Arial" w:hAnsi="Arial" w:cs="Arial"/>
          <w:bCs/>
          <w:lang w:val="cy-GB"/>
        </w:rPr>
        <w:t xml:space="preserve">ar y </w:t>
      </w:r>
      <w:r w:rsidRPr="00790118">
        <w:rPr>
          <w:rFonts w:ascii="Arial" w:hAnsi="Arial" w:cs="Arial"/>
          <w:bCs/>
          <w:lang w:val="cy-GB"/>
        </w:rPr>
        <w:t xml:space="preserve">ffyrdd am 3 blynedd ar ôl eu rhoi ar waith i weld eu heffeithiau ar ffigurau gwrthdrawiadau ac anafusion. </w:t>
      </w:r>
    </w:p>
    <w:p w14:paraId="0E3C0461" w14:textId="77777777" w:rsidR="00B31E7C" w:rsidRPr="00790118" w:rsidRDefault="00B31E7C" w:rsidP="00B31E7C">
      <w:pPr>
        <w:pStyle w:val="ListParagraph"/>
        <w:rPr>
          <w:rFonts w:ascii="Arial" w:hAnsi="Arial" w:cs="Arial"/>
          <w:bCs/>
          <w:lang w:val="cy-GB"/>
        </w:rPr>
      </w:pPr>
    </w:p>
    <w:p w14:paraId="660FFBCE" w14:textId="7D79F151" w:rsidR="00B31E7C" w:rsidRPr="00790118" w:rsidRDefault="00B31E7C" w:rsidP="004D2D1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Cs/>
          <w:lang w:val="cy-GB"/>
        </w:rPr>
      </w:pPr>
      <w:r w:rsidRPr="00790118">
        <w:rPr>
          <w:rFonts w:ascii="Arial" w:hAnsi="Arial" w:cs="Arial"/>
          <w:bCs/>
          <w:lang w:val="cy-GB"/>
        </w:rPr>
        <w:t xml:space="preserve">Gall swyddogion perthnasol Llywodraeth Cymru ofyn am gael cyfarfod neu i ymweld â safle i drafod hynt y cynllun yn ôl a fernir yn briodol. </w:t>
      </w:r>
      <w:r w:rsidR="00217175" w:rsidRPr="00790118">
        <w:rPr>
          <w:rFonts w:ascii="Arial" w:hAnsi="Arial" w:cs="Arial"/>
          <w:bCs/>
          <w:lang w:val="cy-GB"/>
        </w:rPr>
        <w:t xml:space="preserve">Os na ellir dangos </w:t>
      </w:r>
      <w:r w:rsidRPr="00790118">
        <w:rPr>
          <w:rFonts w:ascii="Arial" w:hAnsi="Arial" w:cs="Arial"/>
          <w:bCs/>
          <w:lang w:val="cy-GB"/>
        </w:rPr>
        <w:t>bod y cynllun yn mynd rhagddo’n briodol</w:t>
      </w:r>
      <w:r w:rsidR="00217175" w:rsidRPr="00790118">
        <w:rPr>
          <w:rFonts w:ascii="Arial" w:hAnsi="Arial" w:cs="Arial"/>
          <w:bCs/>
          <w:lang w:val="cy-GB"/>
        </w:rPr>
        <w:t>, gellid t</w:t>
      </w:r>
      <w:r w:rsidRPr="00790118">
        <w:rPr>
          <w:rFonts w:ascii="Arial" w:hAnsi="Arial" w:cs="Arial"/>
          <w:bCs/>
          <w:lang w:val="cy-GB"/>
        </w:rPr>
        <w:t>ynnu cynigion o gyllid yn ôl a</w:t>
      </w:r>
      <w:r w:rsidR="00217175" w:rsidRPr="00790118">
        <w:rPr>
          <w:rFonts w:ascii="Arial" w:hAnsi="Arial" w:cs="Arial"/>
          <w:bCs/>
          <w:lang w:val="cy-GB"/>
        </w:rPr>
        <w:t xml:space="preserve"> gofyn i’r awdurdod lleol ad-dalu </w:t>
      </w:r>
      <w:r w:rsidRPr="00790118">
        <w:rPr>
          <w:rFonts w:ascii="Arial" w:hAnsi="Arial" w:cs="Arial"/>
          <w:bCs/>
          <w:lang w:val="cy-GB"/>
        </w:rPr>
        <w:t xml:space="preserve">unrhyw arian fydd wedi’i hawlio hyd at y pwynt hwnnw. </w:t>
      </w:r>
    </w:p>
    <w:p w14:paraId="734F5270" w14:textId="77777777" w:rsidR="00B31E7C" w:rsidRPr="00790118" w:rsidRDefault="00B31E7C" w:rsidP="00B31E7C">
      <w:pPr>
        <w:pStyle w:val="ListParagraph"/>
        <w:rPr>
          <w:rFonts w:ascii="Arial" w:hAnsi="Arial" w:cs="Arial"/>
          <w:bCs/>
          <w:lang w:val="cy-GB"/>
        </w:rPr>
      </w:pPr>
    </w:p>
    <w:p w14:paraId="4B255C36" w14:textId="36CA4CFA" w:rsidR="00B31E7C" w:rsidRPr="00790118" w:rsidRDefault="00B31E7C" w:rsidP="004D2D1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Cs/>
          <w:lang w:val="cy-GB"/>
        </w:rPr>
      </w:pPr>
      <w:r w:rsidRPr="00790118">
        <w:rPr>
          <w:rFonts w:ascii="Arial" w:hAnsi="Arial" w:cs="Arial"/>
          <w:bCs/>
          <w:lang w:val="cy-GB"/>
        </w:rPr>
        <w:t xml:space="preserve">Bydd cynlluniau sy’n cynnwys arian cyfatebol yn cael sgôr uwch yn y broses arfarnu, gyda chynlluniau sydd â lefelau uwch o ariannu cyfatebol yn cael sgôr uwch. </w:t>
      </w:r>
    </w:p>
    <w:p w14:paraId="7694A3B5" w14:textId="77777777" w:rsidR="00B31E7C" w:rsidRPr="00790118" w:rsidRDefault="00B31E7C" w:rsidP="00B31E7C">
      <w:pPr>
        <w:pStyle w:val="ListParagraph"/>
        <w:rPr>
          <w:rFonts w:ascii="Arial" w:hAnsi="Arial" w:cs="Arial"/>
          <w:bCs/>
          <w:lang w:val="cy-GB"/>
        </w:rPr>
      </w:pPr>
    </w:p>
    <w:p w14:paraId="0827B698" w14:textId="0B1DCB7A" w:rsidR="00B31E7C" w:rsidRPr="00790118" w:rsidRDefault="00B31E7C" w:rsidP="004D2D1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Cs/>
          <w:lang w:val="cy-GB"/>
        </w:rPr>
      </w:pPr>
      <w:r w:rsidRPr="00790118">
        <w:rPr>
          <w:rFonts w:ascii="Arial" w:hAnsi="Arial" w:cs="Arial"/>
          <w:bCs/>
          <w:lang w:val="cy-GB"/>
        </w:rPr>
        <w:t>Rhaid i geisiadau nodi’n glir lefelau’r arian cyfateb</w:t>
      </w:r>
      <w:r w:rsidR="00217175" w:rsidRPr="00790118">
        <w:rPr>
          <w:rFonts w:ascii="Arial" w:hAnsi="Arial" w:cs="Arial"/>
          <w:bCs/>
          <w:lang w:val="cy-GB"/>
        </w:rPr>
        <w:t>ol</w:t>
      </w:r>
      <w:r w:rsidRPr="00790118">
        <w:rPr>
          <w:rFonts w:ascii="Arial" w:hAnsi="Arial" w:cs="Arial"/>
          <w:bCs/>
          <w:lang w:val="cy-GB"/>
        </w:rPr>
        <w:t xml:space="preserve"> ac o ble y daw, a chadarnhau y bydd yn ei le i allu cwblhau’r gwaith o fewn blwyddyn ariannol 2024-25. Caiff yr arian cyfatebol ddod o ffynhonnell allanol neu fewnol. </w:t>
      </w:r>
    </w:p>
    <w:p w14:paraId="17BC234A" w14:textId="77777777" w:rsidR="00B31E7C" w:rsidRPr="00790118" w:rsidRDefault="00B31E7C" w:rsidP="00B31E7C">
      <w:pPr>
        <w:pStyle w:val="ListParagraph"/>
        <w:rPr>
          <w:rFonts w:ascii="Arial" w:hAnsi="Arial" w:cs="Arial"/>
          <w:bCs/>
          <w:lang w:val="cy-GB"/>
        </w:rPr>
      </w:pPr>
    </w:p>
    <w:p w14:paraId="3B6E7646" w14:textId="38BFFF42" w:rsidR="00B31E7C" w:rsidRPr="00790118" w:rsidRDefault="00B31E7C" w:rsidP="004D2D19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bCs/>
          <w:lang w:val="cy-GB"/>
        </w:rPr>
      </w:pPr>
      <w:r w:rsidRPr="00790118">
        <w:rPr>
          <w:rFonts w:ascii="Arial" w:hAnsi="Arial" w:cs="Arial"/>
          <w:bCs/>
          <w:lang w:val="cy-GB"/>
        </w:rPr>
        <w:t xml:space="preserve">Caiff awdurdod gyflwyno hyd at ddau gais. </w:t>
      </w:r>
    </w:p>
    <w:p w14:paraId="7A1326A3" w14:textId="77777777" w:rsidR="004D2D19" w:rsidRPr="00790118" w:rsidRDefault="004D2D19" w:rsidP="004D2D19">
      <w:pPr>
        <w:rPr>
          <w:rFonts w:ascii="Arial" w:hAnsi="Arial" w:cs="Arial"/>
          <w:b/>
          <w:lang w:val="cy-GB"/>
        </w:rPr>
      </w:pPr>
    </w:p>
    <w:p w14:paraId="5477DD7D" w14:textId="601F1654" w:rsidR="00A776CD" w:rsidRPr="00790118" w:rsidRDefault="00B36BCA" w:rsidP="004574BF">
      <w:pPr>
        <w:pStyle w:val="Heading2"/>
        <w:rPr>
          <w:lang w:val="cy-GB"/>
        </w:rPr>
      </w:pPr>
      <w:r w:rsidRPr="00790118">
        <w:rPr>
          <w:lang w:val="cy-GB"/>
        </w:rPr>
        <w:t xml:space="preserve">Pwy sy’n gymwys i gael </w:t>
      </w:r>
      <w:r w:rsidR="00A776CD" w:rsidRPr="00790118">
        <w:rPr>
          <w:lang w:val="cy-GB"/>
        </w:rPr>
        <w:t xml:space="preserve">Cyllid Refeniw Diogelwch ar y Ffyrdd </w:t>
      </w:r>
    </w:p>
    <w:p w14:paraId="3F0AF0F2" w14:textId="522C1BB3" w:rsidR="00E91FAB" w:rsidRPr="00790118" w:rsidRDefault="00CF6C19" w:rsidP="00E91FAB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Yn amodol ar gadarnhau c</w:t>
      </w:r>
      <w:r w:rsidR="00A776CD" w:rsidRPr="00790118">
        <w:rPr>
          <w:rFonts w:ascii="Arial" w:hAnsi="Arial" w:cs="Arial"/>
          <w:lang w:val="cy-GB"/>
        </w:rPr>
        <w:t xml:space="preserve">yllidebau, disgwylir i gyfanswm y cyllid dangosol sydd ar gael ar gyfer cynlluniau Refeniw Diogelwch ar y </w:t>
      </w:r>
      <w:r w:rsidR="00E91FAB" w:rsidRPr="00790118">
        <w:rPr>
          <w:rFonts w:ascii="Arial" w:hAnsi="Arial" w:cs="Arial"/>
          <w:lang w:val="cy-GB"/>
        </w:rPr>
        <w:t>Ffyrdd ledled Cymru ar gyfer BA</w:t>
      </w:r>
      <w:r w:rsidR="00A776CD" w:rsidRPr="00790118">
        <w:rPr>
          <w:rFonts w:ascii="Arial" w:hAnsi="Arial" w:cs="Arial"/>
          <w:lang w:val="cy-GB"/>
        </w:rPr>
        <w:t>202</w:t>
      </w:r>
      <w:r w:rsidR="002477BC" w:rsidRPr="00790118">
        <w:rPr>
          <w:rFonts w:ascii="Arial" w:hAnsi="Arial" w:cs="Arial"/>
          <w:lang w:val="cy-GB"/>
        </w:rPr>
        <w:t>4</w:t>
      </w:r>
      <w:r w:rsidR="00A776CD" w:rsidRPr="00790118">
        <w:rPr>
          <w:rFonts w:ascii="Arial" w:hAnsi="Arial" w:cs="Arial"/>
          <w:lang w:val="cy-GB"/>
        </w:rPr>
        <w:t>-2</w:t>
      </w:r>
      <w:r w:rsidR="002477BC" w:rsidRPr="00790118">
        <w:rPr>
          <w:rFonts w:ascii="Arial" w:hAnsi="Arial" w:cs="Arial"/>
          <w:lang w:val="cy-GB"/>
        </w:rPr>
        <w:t>5</w:t>
      </w:r>
      <w:r w:rsidR="00A776CD" w:rsidRPr="00790118">
        <w:rPr>
          <w:rFonts w:ascii="Arial" w:hAnsi="Arial" w:cs="Arial"/>
          <w:lang w:val="cy-GB"/>
        </w:rPr>
        <w:t xml:space="preserve"> fod tua </w:t>
      </w:r>
      <w:r w:rsidR="00E91FAB" w:rsidRPr="00790118">
        <w:rPr>
          <w:rFonts w:ascii="Arial" w:hAnsi="Arial" w:cs="Arial"/>
          <w:b/>
          <w:lang w:val="cy-GB"/>
        </w:rPr>
        <w:t>£1,6</w:t>
      </w:r>
      <w:r w:rsidR="00A776CD" w:rsidRPr="00790118">
        <w:rPr>
          <w:rFonts w:ascii="Arial" w:hAnsi="Arial" w:cs="Arial"/>
          <w:b/>
          <w:lang w:val="cy-GB"/>
        </w:rPr>
        <w:t xml:space="preserve">00,000.  </w:t>
      </w:r>
    </w:p>
    <w:p w14:paraId="4A9354AB" w14:textId="77777777" w:rsidR="00E91FAB" w:rsidRPr="00790118" w:rsidRDefault="00E91FAB" w:rsidP="00E91FAB">
      <w:pPr>
        <w:pStyle w:val="ListParagraph"/>
        <w:ind w:left="426" w:hanging="426"/>
        <w:rPr>
          <w:rFonts w:ascii="Arial" w:hAnsi="Arial" w:cs="Arial"/>
          <w:lang w:val="cy-GB"/>
        </w:rPr>
      </w:pPr>
    </w:p>
    <w:p w14:paraId="7CAB3307" w14:textId="6B82F733" w:rsidR="00062081" w:rsidRPr="00790118" w:rsidRDefault="00A776CD" w:rsidP="0006208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Bydd ceisiadau am gyllid refeniw diogelwch ar y ffyrdd yn cael eu hystyried o fewn y dyraniad a gyfrifir ar gyfer pob awdurdod lleol.</w:t>
      </w:r>
      <w:r w:rsidR="00062081" w:rsidRPr="00790118">
        <w:rPr>
          <w:rFonts w:ascii="Arial" w:hAnsi="Arial" w:cs="Arial"/>
          <w:lang w:val="cy-GB"/>
        </w:rPr>
        <w:t xml:space="preserve"> </w:t>
      </w:r>
      <w:r w:rsidR="00062081" w:rsidRPr="00790118">
        <w:rPr>
          <w:rStyle w:val="Emphasis"/>
          <w:rFonts w:ascii="Arial" w:hAnsi="Arial" w:cs="Arial"/>
          <w:i w:val="0"/>
          <w:iCs w:val="0"/>
          <w:color w:val="000000"/>
          <w:shd w:val="clear" w:color="auto" w:fill="FFFFFF"/>
        </w:rPr>
        <w:t>Bydd yr argymhellion ariannu terfynol hefyd yn ystyried i ba raddau mae’r awdurdod lleol wedi llwyddo yn unol â’i ragolygon mewn perthynas â’r grant Diogelwch ar y Ffyrdd yn y blynyddoedd diweddar</w:t>
      </w:r>
    </w:p>
    <w:p w14:paraId="654998A2" w14:textId="77777777" w:rsidR="00E91FAB" w:rsidRPr="00790118" w:rsidRDefault="00E91FAB" w:rsidP="00E91FAB">
      <w:pPr>
        <w:pStyle w:val="ListParagraph"/>
        <w:ind w:left="426"/>
        <w:rPr>
          <w:rFonts w:ascii="Arial" w:hAnsi="Arial" w:cs="Arial"/>
          <w:lang w:val="cy-GB"/>
        </w:rPr>
      </w:pPr>
    </w:p>
    <w:p w14:paraId="037D325D" w14:textId="46A984FE" w:rsidR="00A776CD" w:rsidRPr="00790118" w:rsidRDefault="00A776CD" w:rsidP="00A776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Bydd cyllid refeniw yn cael ei ddyrannu drwy ddefnyddio fformiwla yn seiliedig ar y niferoedd poblogaeth diweddaraf sydd ar gael (60%) a nifer yr anafusion o'r rhai a laddwyd neu a anafwyd yn ddifrifol (40%).</w:t>
      </w:r>
    </w:p>
    <w:p w14:paraId="705FD26C" w14:textId="77777777" w:rsidR="009C67DA" w:rsidRPr="00790118" w:rsidRDefault="009C67DA" w:rsidP="009C67DA">
      <w:pPr>
        <w:pStyle w:val="ListParagraph"/>
        <w:ind w:left="426"/>
        <w:rPr>
          <w:rFonts w:ascii="Arial" w:hAnsi="Arial" w:cs="Arial"/>
          <w:lang w:val="cy-GB"/>
        </w:rPr>
      </w:pPr>
    </w:p>
    <w:p w14:paraId="7501C444" w14:textId="78B714C9" w:rsidR="00A776CD" w:rsidRPr="00790118" w:rsidRDefault="00A776CD" w:rsidP="00A776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Nid oes cyfyngiad ar nifer y mentrau y gallwch geisio cyllid ar eu cyfer. Dylid rhoi blaenoriaeth i hyfforddiant i </w:t>
      </w:r>
      <w:r w:rsidR="00490A48" w:rsidRPr="00790118">
        <w:rPr>
          <w:rFonts w:ascii="Arial" w:hAnsi="Arial" w:cs="Arial"/>
          <w:lang w:val="cy-GB"/>
        </w:rPr>
        <w:t>blant sy’n cerdded</w:t>
      </w:r>
      <w:r w:rsidRPr="00790118">
        <w:rPr>
          <w:rFonts w:ascii="Arial" w:hAnsi="Arial" w:cs="Arial"/>
          <w:lang w:val="cy-GB"/>
        </w:rPr>
        <w:t>, hyfforddiant beicio Safonau Cenedlaethol ac ymyriadau sy'n targedu grwpiau risg uchel o bobl ifanc a beicwyr modur.</w:t>
      </w:r>
    </w:p>
    <w:p w14:paraId="22A5554A" w14:textId="77777777" w:rsidR="009C67DA" w:rsidRPr="00790118" w:rsidRDefault="009C67DA" w:rsidP="009C67DA">
      <w:pPr>
        <w:pStyle w:val="ListParagraph"/>
        <w:ind w:left="426"/>
        <w:rPr>
          <w:rFonts w:ascii="Arial" w:hAnsi="Arial" w:cs="Arial"/>
          <w:lang w:val="cy-GB"/>
        </w:rPr>
      </w:pPr>
    </w:p>
    <w:p w14:paraId="5FD36487" w14:textId="28B78085" w:rsidR="00A776CD" w:rsidRPr="00790118" w:rsidRDefault="00A776CD" w:rsidP="00A776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Mae angen cyflwyno ceisiadau am gynlluniau hyfforddi ac addysg beiciau modur fel ceisiadau unigol ar wahân.  Ni fyddwn yn derbyn ceisiadau sy'n cwmpasu cyfres o fesurau. </w:t>
      </w:r>
    </w:p>
    <w:p w14:paraId="22CA3533" w14:textId="77777777" w:rsidR="009C67DA" w:rsidRPr="00790118" w:rsidRDefault="009C67DA" w:rsidP="009C67DA">
      <w:pPr>
        <w:pStyle w:val="ListParagraph"/>
        <w:ind w:left="426"/>
        <w:rPr>
          <w:rFonts w:ascii="Arial" w:hAnsi="Arial" w:cs="Arial"/>
          <w:lang w:val="cy-GB"/>
        </w:rPr>
      </w:pPr>
    </w:p>
    <w:p w14:paraId="4BC48AC0" w14:textId="05B8DFC0" w:rsidR="00A776CD" w:rsidRPr="00790118" w:rsidRDefault="00A776CD" w:rsidP="00921FF8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Rhaid i geisiadau am Hyfforddiant Beicio Cenedlaethol gael eu harwain gan y Safon Genedlaethol newydd ar gyfer Hyfforddiant Beicio, a gyhoeddir gan yr Adran Drafnidiaeth.  Rhaid cyflwyno'r holl hyfforddiant i Lefel 2 fel gofyniad sylfaenol.  </w:t>
      </w:r>
      <w:r w:rsidR="003274C5" w:rsidRPr="00790118">
        <w:rPr>
          <w:rFonts w:ascii="Arial" w:hAnsi="Arial" w:cs="Arial"/>
          <w:lang w:val="cy-GB"/>
        </w:rPr>
        <w:t>Rydym yn cydnabod na fydd pob dysgwr o bosib yn barod i symud ymlaen o Lefel 1 i Lefel 2. Dylid ystyried a ellid darparu hyfforddiant ychwanegol i alluogi unigolion i symud ymlaen i Lefel 2. Dylai awdurdodau hefyd ystyried a fyddai hyfforddiant beiciau cydbwysedd a sesiynau cyn-beicio yn fanteisiol yn ogystal ag ystyried pa grwpiau oedran ddylai gael cynnig yr hyfforddiant. Bydd</w:t>
      </w:r>
      <w:r w:rsidR="00921FF8" w:rsidRPr="00790118">
        <w:rPr>
          <w:rFonts w:ascii="Arial" w:hAnsi="Arial" w:cs="Arial"/>
          <w:lang w:val="cy-GB"/>
        </w:rPr>
        <w:t xml:space="preserve"> £15 y plentyn o g</w:t>
      </w:r>
      <w:r w:rsidR="003274C5" w:rsidRPr="00790118">
        <w:rPr>
          <w:rFonts w:ascii="Arial" w:hAnsi="Arial" w:cs="Arial"/>
          <w:lang w:val="cy-GB"/>
        </w:rPr>
        <w:t xml:space="preserve">yllid </w:t>
      </w:r>
      <w:r w:rsidR="00921FF8" w:rsidRPr="00790118">
        <w:rPr>
          <w:rFonts w:ascii="Arial" w:hAnsi="Arial" w:cs="Arial"/>
          <w:lang w:val="cy-GB"/>
        </w:rPr>
        <w:t xml:space="preserve">atodol ar gael i ganiatáu ar gyfer hyfforddiant ychwanegol pan fo angen i blant symud ymlaen i Lefel 2. Lle bo’n bosibl, dylai plant nad ydynt yn ymgymryd â hyfforddiant Lefel 2 gyda gweddill eu dosbarth/carfan, gael gwybod am gyfleoedd eraill i ymgymryd â’r hyfforddiant, ee yn ystod y flwyddyn ysgol ganlynol, clybiau gwyliau, sesiynau i’r teulu. </w:t>
      </w:r>
      <w:r w:rsidRPr="00790118">
        <w:rPr>
          <w:rFonts w:ascii="Arial" w:hAnsi="Arial" w:cs="Arial"/>
          <w:lang w:val="cy-GB"/>
        </w:rPr>
        <w:t>Rydym yn annog awdurdodau i gynnig hyfforddiant beicio i oedolion a theuluoedd lle bo hynny'n bosibl.</w:t>
      </w:r>
      <w:r w:rsidR="00921FF8" w:rsidRPr="00790118">
        <w:rPr>
          <w:rFonts w:ascii="Arial" w:hAnsi="Arial" w:cs="Arial"/>
          <w:lang w:val="cy-GB"/>
        </w:rPr>
        <w:t xml:space="preserve"> Gall awdurdodau hefyd ymgeisio am gyllid ar gyfer costau hyfforddwyr. Dan amgylchiadau eithriadol lle na all blant gael hyfforddiant Lefel 2, dylid hawlio ffi yn llai.</w:t>
      </w:r>
    </w:p>
    <w:p w14:paraId="0EF8A745" w14:textId="77777777" w:rsidR="009C67DA" w:rsidRPr="00790118" w:rsidRDefault="009C67DA" w:rsidP="009C67DA">
      <w:pPr>
        <w:pStyle w:val="ListParagraph"/>
        <w:ind w:left="426"/>
        <w:rPr>
          <w:rFonts w:ascii="Arial" w:hAnsi="Arial" w:cs="Arial"/>
          <w:lang w:val="cy-GB"/>
        </w:rPr>
      </w:pPr>
    </w:p>
    <w:p w14:paraId="2688EC62" w14:textId="25E9EF44" w:rsidR="00921FF8" w:rsidRPr="00790118" w:rsidRDefault="00A776CD" w:rsidP="00A776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Croesewir ceisiadau am ddulliau newydd arloesol, yn enwedig y rhai a fydd yn cynyddu'r nifer sy'n manteisio ar deithio llesol a lle mae dulliau newydd yn cael eu hategu gan sylfaen dystiolaeth glir.  Bydd angen cynlluniau penodol ar gyfer </w:t>
      </w:r>
      <w:r w:rsidRPr="00790118">
        <w:rPr>
          <w:rFonts w:ascii="Arial" w:hAnsi="Arial" w:cs="Arial"/>
          <w:lang w:val="cy-GB"/>
        </w:rPr>
        <w:lastRenderedPageBreak/>
        <w:t>gwerthuso, yn ogystal ag ymrwymiad i rannu gwersi a ddysgwyd gyda phartneriaid</w:t>
      </w:r>
      <w:r w:rsidR="00921FF8" w:rsidRPr="00790118">
        <w:rPr>
          <w:rFonts w:ascii="Arial" w:hAnsi="Arial" w:cs="Arial"/>
          <w:lang w:val="cy-GB"/>
        </w:rPr>
        <w:t>.</w:t>
      </w:r>
    </w:p>
    <w:p w14:paraId="1A8CD65A" w14:textId="77777777" w:rsidR="00921FF8" w:rsidRPr="00790118" w:rsidRDefault="00921FF8" w:rsidP="00921FF8">
      <w:pPr>
        <w:pStyle w:val="ListParagraph"/>
        <w:ind w:left="426"/>
        <w:rPr>
          <w:rFonts w:ascii="Arial" w:hAnsi="Arial" w:cs="Arial"/>
          <w:lang w:val="cy-GB"/>
        </w:rPr>
      </w:pPr>
    </w:p>
    <w:p w14:paraId="336AB6E6" w14:textId="699814AF" w:rsidR="00A776CD" w:rsidRPr="00790118" w:rsidRDefault="00A776CD" w:rsidP="00A776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Dim ond ar gyfer Cynlluniau </w:t>
      </w:r>
      <w:r w:rsidR="00490A48" w:rsidRPr="00790118">
        <w:rPr>
          <w:rFonts w:ascii="Arial" w:hAnsi="Arial" w:cs="Arial"/>
          <w:lang w:val="cy-GB"/>
        </w:rPr>
        <w:t>Beicwyr Gwell</w:t>
      </w:r>
      <w:r w:rsidRPr="00790118">
        <w:rPr>
          <w:rFonts w:ascii="Arial" w:hAnsi="Arial" w:cs="Arial"/>
          <w:lang w:val="cy-GB"/>
        </w:rPr>
        <w:t xml:space="preserve"> (ERS) y derbynnir ceisiadau am gynlluniau asesu a hyfforddi beiciau modur neu lle mae gwerthusiad penodol wedi'i gwblhau.  Mae cynlluniau ymatebwyr cyntaf wedi'u heithrio o'r gofyniad hwn</w:t>
      </w:r>
      <w:r w:rsidR="00921FF8" w:rsidRPr="00790118">
        <w:rPr>
          <w:rFonts w:ascii="Arial" w:hAnsi="Arial" w:cs="Arial"/>
          <w:lang w:val="cy-GB"/>
        </w:rPr>
        <w:t>.</w:t>
      </w:r>
    </w:p>
    <w:p w14:paraId="0A5E722B" w14:textId="77777777" w:rsidR="00921FF8" w:rsidRPr="00790118" w:rsidRDefault="00921FF8" w:rsidP="00921FF8">
      <w:pPr>
        <w:pStyle w:val="ListParagraph"/>
        <w:ind w:left="426"/>
        <w:rPr>
          <w:rFonts w:ascii="Arial" w:hAnsi="Arial" w:cs="Arial"/>
          <w:lang w:val="cy-GB"/>
        </w:rPr>
      </w:pPr>
    </w:p>
    <w:p w14:paraId="731D1FFD" w14:textId="5C11A8BD" w:rsidR="00A776CD" w:rsidRPr="00790118" w:rsidRDefault="00A776CD" w:rsidP="00A776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Bydd uchafswm y gellir ei hawlio fes</w:t>
      </w:r>
      <w:r w:rsidR="00490A48" w:rsidRPr="00790118">
        <w:rPr>
          <w:rFonts w:ascii="Arial" w:hAnsi="Arial" w:cs="Arial"/>
          <w:lang w:val="cy-GB"/>
        </w:rPr>
        <w:t>ul hyfforddai yn cael ei ddefnyddi</w:t>
      </w:r>
      <w:r w:rsidRPr="00790118">
        <w:rPr>
          <w:rFonts w:ascii="Arial" w:hAnsi="Arial" w:cs="Arial"/>
          <w:lang w:val="cy-GB"/>
        </w:rPr>
        <w:t>o ar gyfer y mentrau cymeradwy.  Wrth gyflwyno'ch cais bydd angen i chi nodi faint o bobl fydd yn cael eu hyfforddi a bydd y grant yn cael ei dalu ar draws y flwyddyn ariannol.</w:t>
      </w:r>
    </w:p>
    <w:p w14:paraId="2C8334A7" w14:textId="77777777" w:rsidR="00921FF8" w:rsidRPr="00790118" w:rsidRDefault="00921FF8" w:rsidP="00921FF8">
      <w:pPr>
        <w:pStyle w:val="ListParagraph"/>
        <w:ind w:left="426"/>
        <w:rPr>
          <w:rFonts w:ascii="Arial" w:hAnsi="Arial" w:cs="Arial"/>
          <w:lang w:val="cy-GB"/>
        </w:rPr>
      </w:pPr>
    </w:p>
    <w:p w14:paraId="3F6127F1" w14:textId="77777777" w:rsidR="00A776CD" w:rsidRPr="00790118" w:rsidRDefault="00A776CD" w:rsidP="00A776CD">
      <w:pPr>
        <w:rPr>
          <w:rFonts w:ascii="Arial" w:hAnsi="Arial" w:cs="Arial"/>
          <w:sz w:val="24"/>
          <w:szCs w:val="24"/>
          <w:lang w:val="cy-GB"/>
        </w:rPr>
      </w:pPr>
      <w:r w:rsidRPr="00790118">
        <w:rPr>
          <w:rFonts w:ascii="Arial" w:hAnsi="Arial" w:cs="Arial"/>
          <w:sz w:val="24"/>
          <w:szCs w:val="24"/>
          <w:lang w:val="cy-GB"/>
        </w:rPr>
        <w:t>Costau uchafswm fesul hyfforddai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3491"/>
      </w:tblGrid>
      <w:tr w:rsidR="00490A48" w:rsidRPr="00790118" w14:paraId="0233FAF6" w14:textId="77777777" w:rsidTr="001F1E73">
        <w:tc>
          <w:tcPr>
            <w:tcW w:w="5670" w:type="dxa"/>
            <w:shd w:val="clear" w:color="auto" w:fill="auto"/>
          </w:tcPr>
          <w:p w14:paraId="0D462C49" w14:textId="77777777" w:rsidR="00490A48" w:rsidRPr="00790118" w:rsidRDefault="00490A48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>PassPlus Cymru</w:t>
            </w:r>
          </w:p>
        </w:tc>
        <w:tc>
          <w:tcPr>
            <w:tcW w:w="3682" w:type="dxa"/>
            <w:shd w:val="clear" w:color="auto" w:fill="auto"/>
          </w:tcPr>
          <w:p w14:paraId="581D96EE" w14:textId="05CCB6E6" w:rsidR="00490A48" w:rsidRPr="00790118" w:rsidRDefault="00490A48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>£1</w:t>
            </w:r>
            <w:r w:rsidR="00B36BCA" w:rsidRPr="00790118">
              <w:rPr>
                <w:rFonts w:ascii="Arial" w:hAnsi="Arial"/>
                <w:color w:val="000000"/>
                <w:szCs w:val="20"/>
                <w:lang w:val="cy-GB"/>
              </w:rPr>
              <w:t>52</w:t>
            </w:r>
          </w:p>
        </w:tc>
      </w:tr>
      <w:tr w:rsidR="00490A48" w:rsidRPr="00790118" w14:paraId="413DD23C" w14:textId="77777777" w:rsidTr="001F1E73">
        <w:tc>
          <w:tcPr>
            <w:tcW w:w="5670" w:type="dxa"/>
            <w:shd w:val="clear" w:color="auto" w:fill="auto"/>
          </w:tcPr>
          <w:p w14:paraId="1F2F6252" w14:textId="77777777" w:rsidR="00490A48" w:rsidRPr="00790118" w:rsidRDefault="00490A48" w:rsidP="001F1E73">
            <w:pPr>
              <w:rPr>
                <w:rFonts w:ascii="Arial" w:hAnsi="Arial"/>
                <w:color w:val="000000" w:themeColor="text1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 w:themeColor="text1"/>
                <w:szCs w:val="20"/>
                <w:lang w:val="cy-GB"/>
              </w:rPr>
              <w:t>Megadrive</w:t>
            </w:r>
          </w:p>
        </w:tc>
        <w:tc>
          <w:tcPr>
            <w:tcW w:w="3682" w:type="dxa"/>
            <w:shd w:val="clear" w:color="auto" w:fill="auto"/>
          </w:tcPr>
          <w:p w14:paraId="77DBAB0C" w14:textId="77777777" w:rsidR="00490A48" w:rsidRPr="00790118" w:rsidRDefault="00490A48" w:rsidP="001F1E73">
            <w:pPr>
              <w:rPr>
                <w:rFonts w:ascii="Arial" w:hAnsi="Arial"/>
                <w:color w:val="000000" w:themeColor="text1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 w:themeColor="text1"/>
                <w:szCs w:val="20"/>
                <w:lang w:val="cy-GB"/>
              </w:rPr>
              <w:t>£26</w:t>
            </w:r>
          </w:p>
        </w:tc>
      </w:tr>
      <w:tr w:rsidR="00490A48" w:rsidRPr="00790118" w14:paraId="75D275D5" w14:textId="77777777" w:rsidTr="001F1E73">
        <w:tc>
          <w:tcPr>
            <w:tcW w:w="5670" w:type="dxa"/>
            <w:shd w:val="clear" w:color="auto" w:fill="auto"/>
          </w:tcPr>
          <w:p w14:paraId="7BB730C5" w14:textId="77777777" w:rsidR="00490A48" w:rsidRPr="00790118" w:rsidRDefault="00490A48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>Beiciwr modur:</w:t>
            </w:r>
          </w:p>
          <w:p w14:paraId="3DD6E1C3" w14:textId="77777777" w:rsidR="00490A48" w:rsidRPr="00790118" w:rsidRDefault="00490A48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 xml:space="preserve">Asesiad, </w:t>
            </w:r>
          </w:p>
          <w:p w14:paraId="779FDAC4" w14:textId="77777777" w:rsidR="00490A48" w:rsidRPr="00790118" w:rsidRDefault="00490A48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 xml:space="preserve">Hyfforddiant </w:t>
            </w:r>
          </w:p>
          <w:p w14:paraId="4A9884BE" w14:textId="77777777" w:rsidR="00490A48" w:rsidRPr="00790118" w:rsidRDefault="00490A48" w:rsidP="00490A48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 xml:space="preserve">Ymatebydd cyntaf  </w:t>
            </w:r>
          </w:p>
        </w:tc>
        <w:tc>
          <w:tcPr>
            <w:tcW w:w="3682" w:type="dxa"/>
            <w:shd w:val="clear" w:color="auto" w:fill="auto"/>
          </w:tcPr>
          <w:p w14:paraId="58294A75" w14:textId="77777777" w:rsidR="00490A48" w:rsidRPr="00790118" w:rsidRDefault="00490A48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431A57C0" w14:textId="77777777" w:rsidR="00490A48" w:rsidRPr="00790118" w:rsidRDefault="00490A48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 xml:space="preserve">Asesu - £60 </w:t>
            </w:r>
          </w:p>
          <w:p w14:paraId="64A53425" w14:textId="77777777" w:rsidR="00490A48" w:rsidRPr="00790118" w:rsidRDefault="00490A48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>Hyfforddiant £135</w:t>
            </w:r>
          </w:p>
          <w:p w14:paraId="30CE4FA7" w14:textId="77777777" w:rsidR="00490A48" w:rsidRPr="00790118" w:rsidRDefault="00490A48" w:rsidP="00490A48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>Ymatebydd Cyntaf £55</w:t>
            </w:r>
          </w:p>
        </w:tc>
      </w:tr>
      <w:tr w:rsidR="00490A48" w:rsidRPr="00790118" w14:paraId="38A75C96" w14:textId="77777777" w:rsidTr="001F1E73">
        <w:tc>
          <w:tcPr>
            <w:tcW w:w="5670" w:type="dxa"/>
            <w:shd w:val="clear" w:color="auto" w:fill="auto"/>
          </w:tcPr>
          <w:p w14:paraId="25FF671D" w14:textId="77777777" w:rsidR="00490A48" w:rsidRPr="00790118" w:rsidRDefault="00490A48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>Kerbcraft</w:t>
            </w:r>
          </w:p>
        </w:tc>
        <w:tc>
          <w:tcPr>
            <w:tcW w:w="3682" w:type="dxa"/>
            <w:shd w:val="clear" w:color="auto" w:fill="auto"/>
          </w:tcPr>
          <w:p w14:paraId="52238B64" w14:textId="77777777" w:rsidR="00490A48" w:rsidRPr="00790118" w:rsidRDefault="00490A48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>£62</w:t>
            </w:r>
          </w:p>
        </w:tc>
      </w:tr>
      <w:tr w:rsidR="00490A48" w:rsidRPr="00790118" w14:paraId="0097418E" w14:textId="77777777" w:rsidTr="001F1E73">
        <w:tc>
          <w:tcPr>
            <w:tcW w:w="5670" w:type="dxa"/>
            <w:shd w:val="clear" w:color="auto" w:fill="auto"/>
          </w:tcPr>
          <w:p w14:paraId="0797B77E" w14:textId="5E6E3163" w:rsidR="00490A48" w:rsidRPr="00790118" w:rsidRDefault="002477BC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>Bikeability/</w:t>
            </w:r>
            <w:r w:rsidR="00490A48" w:rsidRPr="00790118">
              <w:rPr>
                <w:rFonts w:ascii="Arial" w:hAnsi="Arial" w:cs="Arial"/>
                <w:sz w:val="24"/>
                <w:szCs w:val="24"/>
                <w:lang w:val="cy-GB"/>
              </w:rPr>
              <w:t>Hyfforddiant Beicio Cenedlaethol</w:t>
            </w:r>
            <w:r w:rsidR="00921FF8" w:rsidRPr="00790118">
              <w:rPr>
                <w:rFonts w:ascii="Arial" w:hAnsi="Arial"/>
                <w:color w:val="000000"/>
                <w:szCs w:val="20"/>
                <w:lang w:val="cy-GB"/>
              </w:rPr>
              <w:t xml:space="preserve"> </w:t>
            </w:r>
            <w:r w:rsidR="00404E25" w:rsidRPr="00790118">
              <w:rPr>
                <w:rFonts w:ascii="Arial" w:hAnsi="Arial"/>
                <w:color w:val="000000"/>
                <w:szCs w:val="20"/>
                <w:lang w:val="cy-GB"/>
              </w:rPr>
              <w:t xml:space="preserve">Lefel </w:t>
            </w:r>
            <w:r w:rsidR="00921FF8" w:rsidRPr="00790118">
              <w:rPr>
                <w:rFonts w:ascii="Arial" w:hAnsi="Arial"/>
                <w:color w:val="000000"/>
                <w:szCs w:val="20"/>
                <w:lang w:val="cy-GB"/>
              </w:rPr>
              <w:t>1 a 2 wedi’u cyfuno</w:t>
            </w:r>
          </w:p>
          <w:p w14:paraId="068C95F9" w14:textId="36BF5E2B" w:rsidR="004A1A79" w:rsidRPr="00790118" w:rsidRDefault="002477BC" w:rsidP="004A1A79">
            <w:pPr>
              <w:rPr>
                <w:rFonts w:ascii="Arial" w:hAnsi="Arial" w:cs="Arial"/>
                <w:sz w:val="24"/>
                <w:szCs w:val="24"/>
              </w:rPr>
            </w:pP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>Bikeability/</w:t>
            </w:r>
            <w:r w:rsidR="00490A48" w:rsidRPr="00790118">
              <w:rPr>
                <w:rFonts w:ascii="Arial" w:hAnsi="Arial" w:cs="Arial"/>
                <w:sz w:val="24"/>
                <w:szCs w:val="24"/>
                <w:lang w:val="cy-GB"/>
              </w:rPr>
              <w:t>Hyfforddiant Beicio Cenedlaethol Lefel 3</w:t>
            </w:r>
            <w:r w:rsidR="004A1A79" w:rsidRPr="0079011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A1A79" w:rsidRPr="00790118">
              <w:rPr>
                <w:rFonts w:ascii="Arial" w:hAnsi="Arial" w:cs="Arial"/>
                <w:sz w:val="24"/>
                <w:szCs w:val="24"/>
              </w:rPr>
              <w:t>(gan gynnwys oedolion)</w:t>
            </w:r>
          </w:p>
          <w:p w14:paraId="7F24DFC7" w14:textId="5A62320B" w:rsidR="00490A48" w:rsidRPr="00790118" w:rsidRDefault="00490A48" w:rsidP="001F1E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DDE403" w14:textId="77777777" w:rsidR="00404E25" w:rsidRPr="00790118" w:rsidRDefault="00404E25" w:rsidP="001F1E7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>Hyfforddiant Beicio Cenedlaethol Lefel 1 (</w:t>
            </w:r>
            <w:r w:rsidRPr="00790118">
              <w:rPr>
                <w:rFonts w:ascii="Arial" w:hAnsi="Arial" w:cs="Arial"/>
                <w:b/>
                <w:sz w:val="24"/>
                <w:szCs w:val="24"/>
                <w:lang w:val="cy-GB"/>
              </w:rPr>
              <w:t>dim ond i’w hawlio pan fo angen hyfforddiant ychwanegol i symud ymlaen i Lefel 2 neu dan amgylchiadau eithriadol pan mai dim ond Lefel 1 sydd wedi’i gwblhau</w:t>
            </w: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>).</w:t>
            </w:r>
          </w:p>
          <w:p w14:paraId="62671DCF" w14:textId="09885BAA" w:rsidR="00404E25" w:rsidRPr="00790118" w:rsidRDefault="00404E25" w:rsidP="001F1E73">
            <w:pPr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 w:cs="Arial"/>
                <w:sz w:val="24"/>
                <w:szCs w:val="24"/>
                <w:lang w:val="cy-GB"/>
              </w:rPr>
              <w:t>Hyfforddiant Hyfforddwyr a Hyfforddiant Trosi i Bikeability.</w:t>
            </w:r>
          </w:p>
        </w:tc>
        <w:tc>
          <w:tcPr>
            <w:tcW w:w="3682" w:type="dxa"/>
            <w:shd w:val="clear" w:color="auto" w:fill="auto"/>
          </w:tcPr>
          <w:p w14:paraId="28EF8184" w14:textId="77777777" w:rsidR="00490A48" w:rsidRPr="00790118" w:rsidRDefault="00490A48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>£53</w:t>
            </w:r>
          </w:p>
          <w:p w14:paraId="56DEA4B3" w14:textId="77777777" w:rsidR="00404E25" w:rsidRPr="00790118" w:rsidRDefault="00404E25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65909985" w14:textId="77777777" w:rsidR="00404E25" w:rsidRPr="00790118" w:rsidRDefault="00404E25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2008445F" w14:textId="77777777" w:rsidR="00490A48" w:rsidRPr="00790118" w:rsidRDefault="00490A48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>£60</w:t>
            </w:r>
          </w:p>
          <w:p w14:paraId="1F473881" w14:textId="77777777" w:rsidR="00404E25" w:rsidRPr="00790118" w:rsidRDefault="00404E25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7EAE655D" w14:textId="77777777" w:rsidR="004A1A79" w:rsidRPr="00790118" w:rsidRDefault="004A1A79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057B2118" w14:textId="77777777" w:rsidR="004A1A79" w:rsidRPr="00790118" w:rsidRDefault="004A1A79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2D7D49EB" w14:textId="77777777" w:rsidR="004A1A79" w:rsidRPr="00790118" w:rsidRDefault="004A1A79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2CE0F27D" w14:textId="5FB13CFB" w:rsidR="00404E25" w:rsidRPr="00790118" w:rsidRDefault="00404E25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>£15</w:t>
            </w:r>
          </w:p>
          <w:p w14:paraId="039684AF" w14:textId="77777777" w:rsidR="00404E25" w:rsidRPr="00790118" w:rsidRDefault="00404E25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2BDA4335" w14:textId="77777777" w:rsidR="00404E25" w:rsidRPr="00790118" w:rsidRDefault="00404E25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13AA6605" w14:textId="77777777" w:rsidR="00404E25" w:rsidRPr="00790118" w:rsidRDefault="00404E25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45B1F117" w14:textId="77777777" w:rsidR="00404E25" w:rsidRPr="00790118" w:rsidRDefault="00404E25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438ED1F4" w14:textId="77777777" w:rsidR="00404E25" w:rsidRPr="00790118" w:rsidRDefault="00404E25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</w:p>
          <w:p w14:paraId="07486D56" w14:textId="1C653DAB" w:rsidR="00404E25" w:rsidRPr="00790118" w:rsidRDefault="00404E25" w:rsidP="00404E25">
            <w:pPr>
              <w:spacing w:after="0" w:line="240" w:lineRule="auto"/>
              <w:rPr>
                <w:rFonts w:ascii="Arial" w:hAnsi="Arial"/>
                <w:color w:val="000000"/>
                <w:szCs w:val="20"/>
                <w:lang w:val="cy-GB"/>
              </w:rPr>
            </w:pPr>
            <w:r w:rsidRPr="00790118">
              <w:rPr>
                <w:rFonts w:ascii="Arial" w:hAnsi="Arial"/>
                <w:color w:val="000000"/>
                <w:szCs w:val="20"/>
                <w:lang w:val="cy-GB"/>
              </w:rPr>
              <w:t>Costau a ysgwyddir hyd at £800</w:t>
            </w:r>
          </w:p>
        </w:tc>
      </w:tr>
    </w:tbl>
    <w:p w14:paraId="45BA98BC" w14:textId="77777777" w:rsidR="00490A48" w:rsidRPr="00790118" w:rsidRDefault="00490A48" w:rsidP="00A776CD">
      <w:pPr>
        <w:rPr>
          <w:rFonts w:ascii="Arial" w:hAnsi="Arial" w:cs="Arial"/>
          <w:sz w:val="24"/>
          <w:szCs w:val="24"/>
          <w:lang w:val="cy-GB"/>
        </w:rPr>
      </w:pPr>
    </w:p>
    <w:p w14:paraId="79438947" w14:textId="7DEADD0C" w:rsidR="00D13B06" w:rsidRPr="00790118" w:rsidRDefault="00A776CD" w:rsidP="001E5FA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Ar gyfer y meysydd blaenoriaeth hyn, nid oes gofyniad i gyflwyno tystiolaeth ategol, na manteision allweddol i gefnogi ymyrraeth, ond bydd angen gweithdrefnau monitro lleol.  Bydd angen i geisiadau am gynlluniau y tu allan i'r meysydd blaenoriaeth gael eu hategu gan dystiolaeth briodol</w:t>
      </w:r>
      <w:r w:rsidR="00011370" w:rsidRPr="00790118">
        <w:rPr>
          <w:rFonts w:ascii="Arial" w:hAnsi="Arial" w:cs="Arial"/>
          <w:lang w:val="cy-GB"/>
        </w:rPr>
        <w:t>.</w:t>
      </w:r>
    </w:p>
    <w:p w14:paraId="362F1171" w14:textId="77777777" w:rsidR="00011370" w:rsidRPr="00790118" w:rsidRDefault="00011370" w:rsidP="00011370">
      <w:pPr>
        <w:pStyle w:val="ListParagraph"/>
        <w:ind w:left="426"/>
        <w:rPr>
          <w:rFonts w:ascii="Arial" w:hAnsi="Arial" w:cs="Arial"/>
          <w:lang w:val="cy-GB"/>
        </w:rPr>
      </w:pPr>
    </w:p>
    <w:p w14:paraId="7C0385EA" w14:textId="3303BBDC" w:rsidR="00A776CD" w:rsidRPr="00790118" w:rsidRDefault="00A776CD" w:rsidP="00A776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lastRenderedPageBreak/>
        <w:t xml:space="preserve">Dim ond os ydynt yn darparu prosiect cymeradwy penodol y caiff costau staff eu hariannu, er enghraifft i gydlynu hyfforddiant </w:t>
      </w:r>
      <w:r w:rsidR="00490A48" w:rsidRPr="00790118">
        <w:rPr>
          <w:rFonts w:ascii="Arial" w:hAnsi="Arial" w:cs="Arial"/>
          <w:lang w:val="cy-GB"/>
        </w:rPr>
        <w:t>I blant sy’n cerdded</w:t>
      </w:r>
      <w:r w:rsidRPr="00790118">
        <w:rPr>
          <w:rFonts w:ascii="Arial" w:hAnsi="Arial" w:cs="Arial"/>
          <w:lang w:val="cy-GB"/>
        </w:rPr>
        <w:t xml:space="preserve">.  Ni fyddwn yn ariannu swyddi swyddogion diogelwch ffyrdd cyffredinol. </w:t>
      </w:r>
    </w:p>
    <w:p w14:paraId="314ABA8B" w14:textId="77777777" w:rsidR="00D13B06" w:rsidRPr="00790118" w:rsidRDefault="00D13B06" w:rsidP="00D13B06">
      <w:pPr>
        <w:pStyle w:val="ListParagraph"/>
        <w:ind w:left="426"/>
        <w:rPr>
          <w:rFonts w:ascii="Arial" w:hAnsi="Arial" w:cs="Arial"/>
          <w:lang w:val="cy-GB"/>
        </w:rPr>
      </w:pPr>
    </w:p>
    <w:p w14:paraId="2E3551F4" w14:textId="7C9F5ED9" w:rsidR="00A776CD" w:rsidRPr="00790118" w:rsidRDefault="00A776CD" w:rsidP="00A776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Ni dderbynnir ceisiadau ar gyfer ymgyrchoedd hysbysebu cyffredinol a'r cyfryngau. Gall Awdurdodau Lleol ddefnyddio cyfran o'u grant ar gyfer gwaith hyrwyddo penodol i sicrhau eu bod yn manteisio ar gyrsiau - bydd hyn yn rhan o'r costau mwyaf fesul hyfforddai. Bydd offer y gellir ei ailddefnyddio sydd ei angen i ddarparu hyfforddiant yn cael ei ariannu, ond nid eitemau hyrwyddo a roddir ar gyfer mynychu cyrsiau. </w:t>
      </w:r>
    </w:p>
    <w:p w14:paraId="0906A678" w14:textId="77777777" w:rsidR="00D13B06" w:rsidRPr="00790118" w:rsidRDefault="00D13B06" w:rsidP="00D13B06">
      <w:pPr>
        <w:pStyle w:val="ListParagraph"/>
        <w:ind w:left="426"/>
        <w:rPr>
          <w:rFonts w:ascii="Arial" w:hAnsi="Arial" w:cs="Arial"/>
          <w:lang w:val="cy-GB"/>
        </w:rPr>
      </w:pPr>
    </w:p>
    <w:p w14:paraId="4E95BF81" w14:textId="1FE3B89C" w:rsidR="00A776CD" w:rsidRPr="00790118" w:rsidRDefault="00A776CD" w:rsidP="00A776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Anogir awdurdodau lleol i gydweithio ar brosiectau refeniw, yn enwedig lle bydd hyn yn arwain at arbedion effeithlonrwydd, rhannu arfer da neu lle mae cyllid trawsffiniol neu ar y ffin o fudd i ddiogelwch ar y ffyrdd yng Nghymru.  Rhaid nodi'r awdurdod lleol arweiniol ar gyfer pob cynllun.  Bydd cyllid yn cael ei ddyrannu i'r awdurdod lleol arweiniol.</w:t>
      </w:r>
    </w:p>
    <w:p w14:paraId="7E2DF789" w14:textId="77777777" w:rsidR="00D13B06" w:rsidRPr="00790118" w:rsidRDefault="00D13B06" w:rsidP="00D13B06">
      <w:pPr>
        <w:pStyle w:val="ListParagraph"/>
        <w:ind w:left="426"/>
        <w:rPr>
          <w:rFonts w:ascii="Arial" w:hAnsi="Arial" w:cs="Arial"/>
          <w:lang w:val="cy-GB"/>
        </w:rPr>
      </w:pPr>
    </w:p>
    <w:p w14:paraId="61E084BD" w14:textId="48F44A80" w:rsidR="00A776CD" w:rsidRPr="00790118" w:rsidRDefault="00A776CD" w:rsidP="00A776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Pan fydd prosiectau refeniw yn cael eu darparu gan bartneriaid eraill, gallwn drefnu i dalu'r grant yn uniongyrchol ar gais. Bydd derbynnydd y grant yn gyfrifol am gyflwyno hawliadau a gwybodaeth ategol.</w:t>
      </w:r>
    </w:p>
    <w:p w14:paraId="7D512E6F" w14:textId="77777777" w:rsidR="00A776CD" w:rsidRPr="00790118" w:rsidRDefault="00A776CD" w:rsidP="00A776CD">
      <w:pPr>
        <w:rPr>
          <w:rFonts w:ascii="Arial" w:hAnsi="Arial" w:cs="Arial"/>
          <w:sz w:val="24"/>
          <w:szCs w:val="24"/>
          <w:lang w:val="cy-GB"/>
        </w:rPr>
      </w:pPr>
    </w:p>
    <w:p w14:paraId="2E6F481E" w14:textId="77777777" w:rsidR="00A776CD" w:rsidRPr="00790118" w:rsidRDefault="00A776CD" w:rsidP="004574BF">
      <w:pPr>
        <w:pStyle w:val="Heading2"/>
        <w:rPr>
          <w:lang w:val="cy-GB"/>
        </w:rPr>
      </w:pPr>
      <w:r w:rsidRPr="00790118">
        <w:rPr>
          <w:lang w:val="cy-GB"/>
        </w:rPr>
        <w:t>Telerau ac amodau'r grant</w:t>
      </w:r>
    </w:p>
    <w:p w14:paraId="591923D0" w14:textId="3EA7D3A0" w:rsidR="00A776CD" w:rsidRPr="00790118" w:rsidRDefault="001E140E" w:rsidP="00D13B0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Bydd cyllid yn cael ei dalu</w:t>
      </w:r>
      <w:r w:rsidR="00A776CD" w:rsidRPr="00790118">
        <w:rPr>
          <w:rFonts w:ascii="Arial" w:hAnsi="Arial" w:cs="Arial"/>
          <w:lang w:val="cy-GB"/>
        </w:rPr>
        <w:t xml:space="preserve"> yn uniongyrchol i awdurdodau lleol a bydd ar gael ar gyfer 202</w:t>
      </w:r>
      <w:r w:rsidR="002477BC" w:rsidRPr="00790118">
        <w:rPr>
          <w:rFonts w:ascii="Arial" w:hAnsi="Arial" w:cs="Arial"/>
          <w:lang w:val="cy-GB"/>
        </w:rPr>
        <w:t>4</w:t>
      </w:r>
      <w:r w:rsidR="00A776CD" w:rsidRPr="00790118">
        <w:rPr>
          <w:rFonts w:ascii="Arial" w:hAnsi="Arial" w:cs="Arial"/>
          <w:lang w:val="cy-GB"/>
        </w:rPr>
        <w:t>-2</w:t>
      </w:r>
      <w:r w:rsidR="002477BC" w:rsidRPr="00790118">
        <w:rPr>
          <w:rFonts w:ascii="Arial" w:hAnsi="Arial" w:cs="Arial"/>
          <w:lang w:val="cy-GB"/>
        </w:rPr>
        <w:t>5</w:t>
      </w:r>
      <w:r w:rsidR="00A776CD" w:rsidRPr="00790118">
        <w:rPr>
          <w:rFonts w:ascii="Arial" w:hAnsi="Arial" w:cs="Arial"/>
          <w:lang w:val="cy-GB"/>
        </w:rPr>
        <w:t xml:space="preserve"> yn unig.  Dylai awdurdodau lleol nodi nad yw Llywodraeth Cymru </w:t>
      </w:r>
      <w:r w:rsidRPr="00790118">
        <w:rPr>
          <w:rFonts w:ascii="Arial" w:hAnsi="Arial" w:cs="Arial"/>
          <w:lang w:val="cy-GB"/>
        </w:rPr>
        <w:t>yn gallu ymrwymo i roi</w:t>
      </w:r>
      <w:r w:rsidR="00A776CD" w:rsidRPr="00790118">
        <w:rPr>
          <w:rFonts w:ascii="Arial" w:hAnsi="Arial" w:cs="Arial"/>
          <w:lang w:val="cy-GB"/>
        </w:rPr>
        <w:t xml:space="preserve"> cymorth grant ar ôl 202</w:t>
      </w:r>
      <w:r w:rsidR="002477BC" w:rsidRPr="00790118">
        <w:rPr>
          <w:rFonts w:ascii="Arial" w:hAnsi="Arial" w:cs="Arial"/>
          <w:lang w:val="cy-GB"/>
        </w:rPr>
        <w:t>4</w:t>
      </w:r>
      <w:r w:rsidR="00A776CD" w:rsidRPr="00790118">
        <w:rPr>
          <w:rFonts w:ascii="Arial" w:hAnsi="Arial" w:cs="Arial"/>
          <w:lang w:val="cy-GB"/>
        </w:rPr>
        <w:t>-2</w:t>
      </w:r>
      <w:r w:rsidR="002477BC" w:rsidRPr="00790118">
        <w:rPr>
          <w:rFonts w:ascii="Arial" w:hAnsi="Arial" w:cs="Arial"/>
          <w:lang w:val="cy-GB"/>
        </w:rPr>
        <w:t>5</w:t>
      </w:r>
      <w:r w:rsidR="00A776CD" w:rsidRPr="00790118">
        <w:rPr>
          <w:rFonts w:ascii="Arial" w:hAnsi="Arial" w:cs="Arial"/>
          <w:lang w:val="cy-GB"/>
        </w:rPr>
        <w:t>.</w:t>
      </w:r>
    </w:p>
    <w:p w14:paraId="42E36B44" w14:textId="77777777" w:rsidR="00D13B06" w:rsidRPr="00790118" w:rsidRDefault="00D13B06" w:rsidP="00D13B06">
      <w:pPr>
        <w:pStyle w:val="ListParagraph"/>
        <w:ind w:left="567"/>
        <w:rPr>
          <w:rFonts w:ascii="Arial" w:hAnsi="Arial" w:cs="Arial"/>
          <w:lang w:val="cy-GB"/>
        </w:rPr>
      </w:pPr>
    </w:p>
    <w:p w14:paraId="7A9B9C01" w14:textId="77777777" w:rsidR="00A776CD" w:rsidRPr="00790118" w:rsidRDefault="00A776CD" w:rsidP="004574BF">
      <w:pPr>
        <w:pStyle w:val="Heading2"/>
        <w:rPr>
          <w:lang w:val="cy-GB"/>
        </w:rPr>
      </w:pPr>
      <w:r w:rsidRPr="00790118">
        <w:rPr>
          <w:lang w:val="cy-GB"/>
        </w:rPr>
        <w:t>Monitro a Gwerthuso</w:t>
      </w:r>
    </w:p>
    <w:p w14:paraId="6E06497D" w14:textId="151A8DC5" w:rsidR="00A776CD" w:rsidRPr="00790118" w:rsidRDefault="00A776CD" w:rsidP="00A776CD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Rhaid monitro a gwerthuso pob menter addysgol. </w:t>
      </w:r>
      <w:r w:rsidR="00B36BCA" w:rsidRPr="00790118">
        <w:rPr>
          <w:rFonts w:ascii="Arial" w:hAnsi="Arial" w:cs="Arial"/>
          <w:lang w:val="cy-GB"/>
        </w:rPr>
        <w:t>Caiff cynlluniau cenedlaethol eu gwerthuso’n ganolog.</w:t>
      </w:r>
      <w:r w:rsidRPr="00790118">
        <w:rPr>
          <w:rFonts w:ascii="Arial" w:hAnsi="Arial" w:cs="Arial"/>
          <w:lang w:val="cy-GB"/>
        </w:rPr>
        <w:t xml:space="preserve"> </w:t>
      </w:r>
    </w:p>
    <w:p w14:paraId="4495DED0" w14:textId="77777777" w:rsidR="00D13B06" w:rsidRPr="00790118" w:rsidRDefault="00D13B06" w:rsidP="00D13B06">
      <w:pPr>
        <w:pStyle w:val="ListParagraph"/>
        <w:ind w:left="567"/>
        <w:rPr>
          <w:rFonts w:ascii="Arial" w:hAnsi="Arial" w:cs="Arial"/>
          <w:lang w:val="cy-GB"/>
        </w:rPr>
      </w:pPr>
    </w:p>
    <w:p w14:paraId="023E2AAA" w14:textId="77777777" w:rsidR="00A776CD" w:rsidRPr="00790118" w:rsidRDefault="001E140E" w:rsidP="004574BF">
      <w:pPr>
        <w:pStyle w:val="Heading2"/>
        <w:rPr>
          <w:lang w:val="cy-GB"/>
        </w:rPr>
      </w:pPr>
      <w:r w:rsidRPr="00790118">
        <w:rPr>
          <w:lang w:val="cy-GB"/>
        </w:rPr>
        <w:t>Hyrwyddo</w:t>
      </w:r>
    </w:p>
    <w:p w14:paraId="706EE2B2" w14:textId="38C794F4" w:rsidR="00D13B06" w:rsidRPr="00790118" w:rsidRDefault="00A776CD" w:rsidP="00D13B0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Gall ceisiadau gynnwys costau sy'n gysylltiedig â hyrwyddo cynlluniau</w:t>
      </w:r>
      <w:r w:rsidR="00B36BCA" w:rsidRPr="00790118">
        <w:rPr>
          <w:rFonts w:ascii="Arial" w:hAnsi="Arial" w:cs="Arial"/>
          <w:lang w:val="cy-GB"/>
        </w:rPr>
        <w:t>.</w:t>
      </w:r>
    </w:p>
    <w:p w14:paraId="5BAA2807" w14:textId="77777777" w:rsidR="00B36BCA" w:rsidRPr="00790118" w:rsidRDefault="00B36BCA" w:rsidP="00B36BCA">
      <w:pPr>
        <w:pStyle w:val="ListParagraph"/>
        <w:ind w:left="567"/>
        <w:rPr>
          <w:rFonts w:ascii="Arial" w:hAnsi="Arial" w:cs="Arial"/>
          <w:lang w:val="cy-GB"/>
        </w:rPr>
      </w:pPr>
    </w:p>
    <w:p w14:paraId="1DFABEED" w14:textId="77777777" w:rsidR="00A776CD" w:rsidRPr="00790118" w:rsidRDefault="00A776CD" w:rsidP="004574BF">
      <w:pPr>
        <w:pStyle w:val="Heading2"/>
        <w:rPr>
          <w:lang w:val="cy-GB"/>
        </w:rPr>
      </w:pPr>
      <w:r w:rsidRPr="00790118">
        <w:rPr>
          <w:lang w:val="cy-GB"/>
        </w:rPr>
        <w:t>Dogfennaeth y Broses Ymgeisio</w:t>
      </w:r>
    </w:p>
    <w:p w14:paraId="75B6C944" w14:textId="73B1C620" w:rsidR="00D13B06" w:rsidRPr="00790118" w:rsidRDefault="00A776CD" w:rsidP="00D13B0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Dylai awdurdodau lleol gyflwyno eu ceisiadau gan ddefnyddio'r templed perthnasol. Bydd yr holl gynlluniau'n cael eu hasesu drwy broses arfarnu.</w:t>
      </w:r>
    </w:p>
    <w:p w14:paraId="5AA7B11C" w14:textId="77777777" w:rsidR="00D13B06" w:rsidRPr="00790118" w:rsidRDefault="00D13B06" w:rsidP="00D13B06">
      <w:pPr>
        <w:pStyle w:val="ListParagraph"/>
        <w:ind w:left="567"/>
        <w:rPr>
          <w:rFonts w:ascii="Arial" w:hAnsi="Arial" w:cs="Arial"/>
          <w:lang w:val="cy-GB"/>
        </w:rPr>
      </w:pPr>
    </w:p>
    <w:p w14:paraId="0F3AD377" w14:textId="49DE6C10" w:rsidR="00A776CD" w:rsidRPr="00790118" w:rsidRDefault="00A776CD" w:rsidP="00A776CD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 xml:space="preserve">Bydd awdurdodau lleol yn gyfrifol am sicrhau bod y ddarpariaeth yn parhau ar yr amserlen ac yn adrodd am unrhyw newid i'r rhaglen waith a/neu broffil gwariant.  </w:t>
      </w:r>
    </w:p>
    <w:p w14:paraId="6E412309" w14:textId="77777777" w:rsidR="00D13B06" w:rsidRPr="00790118" w:rsidRDefault="00D13B06" w:rsidP="00D13B06">
      <w:pPr>
        <w:pStyle w:val="ListParagraph"/>
        <w:ind w:left="567"/>
        <w:rPr>
          <w:rFonts w:ascii="Arial" w:hAnsi="Arial" w:cs="Arial"/>
          <w:lang w:val="cy-GB"/>
        </w:rPr>
      </w:pPr>
    </w:p>
    <w:p w14:paraId="3296C968" w14:textId="002F2220" w:rsidR="00A776CD" w:rsidRPr="00790118" w:rsidRDefault="00A776CD" w:rsidP="00A776CD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Bydd dogfennau ategol yn cael eu hystyried fel a ganlyn:</w:t>
      </w:r>
    </w:p>
    <w:p w14:paraId="5DB97285" w14:textId="77777777" w:rsidR="00A776CD" w:rsidRPr="00790118" w:rsidRDefault="00A776CD" w:rsidP="00A776CD">
      <w:pPr>
        <w:rPr>
          <w:rFonts w:ascii="Arial" w:hAnsi="Arial" w:cs="Arial"/>
          <w:sz w:val="24"/>
          <w:szCs w:val="24"/>
          <w:lang w:val="cy-GB"/>
        </w:rPr>
      </w:pPr>
    </w:p>
    <w:p w14:paraId="6577EBC6" w14:textId="657F00A3" w:rsidR="00A776CD" w:rsidRPr="00790118" w:rsidRDefault="00A776CD" w:rsidP="00B36BCA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Adroddiadau gwerthuso i gefnogi ceisiadau am gyllid refeniw sydd y tu allan i'r meysydd blaenoriaeth.  Rhaid i bob adroddiad gynnwys Crynodeb Gweithredol</w:t>
      </w:r>
    </w:p>
    <w:p w14:paraId="449CF507" w14:textId="7935D811" w:rsidR="00A776CD" w:rsidRPr="00790118" w:rsidRDefault="00A776CD" w:rsidP="00B36BCA">
      <w:pPr>
        <w:pStyle w:val="ListParagraph"/>
        <w:numPr>
          <w:ilvl w:val="0"/>
          <w:numId w:val="14"/>
        </w:numPr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Rhaid cadw gwybodaeth ategol arall,</w:t>
      </w:r>
      <w:r w:rsidR="002E2F6F" w:rsidRPr="00790118">
        <w:rPr>
          <w:rFonts w:ascii="Arial" w:hAnsi="Arial" w:cs="Arial"/>
          <w:lang w:val="cy-GB"/>
        </w:rPr>
        <w:t xml:space="preserve"> y teimlwch</w:t>
      </w:r>
      <w:r w:rsidRPr="00790118">
        <w:rPr>
          <w:rFonts w:ascii="Arial" w:hAnsi="Arial" w:cs="Arial"/>
          <w:lang w:val="cy-GB"/>
        </w:rPr>
        <w:t xml:space="preserve"> sy'n hanfodol i'r cais, i'r lleiafswm a bod yn ddienw, lle bo hynny'n berthnasol.</w:t>
      </w:r>
    </w:p>
    <w:p w14:paraId="0088F9AE" w14:textId="77777777" w:rsidR="00B36BCA" w:rsidRPr="00790118" w:rsidRDefault="00B36BCA" w:rsidP="00A776CD">
      <w:pPr>
        <w:rPr>
          <w:rFonts w:ascii="Arial" w:hAnsi="Arial" w:cs="Arial"/>
          <w:b/>
          <w:sz w:val="24"/>
          <w:szCs w:val="24"/>
          <w:lang w:val="cy-GB"/>
        </w:rPr>
      </w:pPr>
    </w:p>
    <w:p w14:paraId="5470EF2C" w14:textId="4FEE358B" w:rsidR="00A776CD" w:rsidRPr="00790118" w:rsidRDefault="00A776CD" w:rsidP="004574BF">
      <w:pPr>
        <w:pStyle w:val="Heading2"/>
        <w:rPr>
          <w:lang w:val="cy-GB"/>
        </w:rPr>
      </w:pPr>
      <w:r w:rsidRPr="00790118">
        <w:rPr>
          <w:lang w:val="cy-GB"/>
        </w:rPr>
        <w:t>Y Broses Arfarnu</w:t>
      </w:r>
    </w:p>
    <w:p w14:paraId="0B945ED4" w14:textId="5C363339" w:rsidR="00A776CD" w:rsidRPr="00790118" w:rsidRDefault="00A776CD" w:rsidP="00734B99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Bydd ceisiadau'n cael eu hystyried gan banel o swyddogion Trafnidiaeth Llywodraeth Cymru a rhanddeiliaid allanol perthnasol fel y bo'n briodol.</w:t>
      </w:r>
    </w:p>
    <w:p w14:paraId="265808FF" w14:textId="77777777" w:rsidR="00734B99" w:rsidRPr="00790118" w:rsidRDefault="00734B99" w:rsidP="00734B99">
      <w:pPr>
        <w:pStyle w:val="ListParagraph"/>
        <w:ind w:left="426"/>
        <w:rPr>
          <w:rFonts w:ascii="Arial" w:hAnsi="Arial" w:cs="Arial"/>
          <w:lang w:val="cy-GB"/>
        </w:rPr>
      </w:pPr>
    </w:p>
    <w:p w14:paraId="56069772" w14:textId="61B21100" w:rsidR="00A776CD" w:rsidRPr="00790118" w:rsidRDefault="00A776CD" w:rsidP="00A776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cy-GB"/>
        </w:rPr>
      </w:pPr>
      <w:r w:rsidRPr="00790118">
        <w:rPr>
          <w:rFonts w:ascii="Arial" w:hAnsi="Arial" w:cs="Arial"/>
          <w:lang w:val="cy-GB"/>
        </w:rPr>
        <w:t>Bydd y Dirprwy Weinidog dros y Newid yn yr Hinsawdd yn gwneud penderfyniadau terfynol ar gyllid</w:t>
      </w:r>
      <w:r w:rsidR="00734B99" w:rsidRPr="00790118">
        <w:rPr>
          <w:rFonts w:ascii="Arial" w:hAnsi="Arial" w:cs="Arial"/>
          <w:lang w:val="cy-GB"/>
        </w:rPr>
        <w:t>.</w:t>
      </w:r>
    </w:p>
    <w:p w14:paraId="07432617" w14:textId="77777777" w:rsidR="00734B99" w:rsidRPr="00790118" w:rsidRDefault="00734B99" w:rsidP="00734B99">
      <w:pPr>
        <w:pStyle w:val="ListParagraph"/>
        <w:ind w:left="426"/>
        <w:rPr>
          <w:rFonts w:ascii="Arial" w:hAnsi="Arial" w:cs="Arial"/>
          <w:lang w:val="cy-GB"/>
        </w:rPr>
      </w:pPr>
    </w:p>
    <w:p w14:paraId="7C312214" w14:textId="77777777" w:rsidR="00A776CD" w:rsidRDefault="00A776CD" w:rsidP="004574BF">
      <w:pPr>
        <w:pStyle w:val="Heading2"/>
        <w:rPr>
          <w:lang w:val="cy-GB"/>
        </w:rPr>
      </w:pPr>
      <w:r w:rsidRPr="00790118">
        <w:rPr>
          <w:lang w:val="cy-GB"/>
        </w:rPr>
        <w:t>Dyddiad cau ar gyfer cyflwyniadau</w:t>
      </w:r>
    </w:p>
    <w:p w14:paraId="5226D259" w14:textId="77777777" w:rsidR="004574BF" w:rsidRPr="004574BF" w:rsidRDefault="004574BF" w:rsidP="004574BF">
      <w:pPr>
        <w:rPr>
          <w:lang w:val="cy-GB"/>
        </w:rPr>
      </w:pPr>
    </w:p>
    <w:p w14:paraId="03F55101" w14:textId="0D7AC645" w:rsidR="00A776CD" w:rsidRPr="004574BF" w:rsidRDefault="00A776CD" w:rsidP="00A776CD">
      <w:pPr>
        <w:rPr>
          <w:rFonts w:ascii="Arial" w:hAnsi="Arial" w:cs="Arial"/>
          <w:sz w:val="24"/>
          <w:szCs w:val="24"/>
          <w:lang w:val="cy-GB"/>
        </w:rPr>
      </w:pPr>
      <w:r w:rsidRPr="004574BF">
        <w:rPr>
          <w:rFonts w:ascii="Arial" w:hAnsi="Arial" w:cs="Arial"/>
          <w:b/>
          <w:sz w:val="24"/>
          <w:szCs w:val="24"/>
          <w:lang w:val="cy-GB"/>
        </w:rPr>
        <w:t>Rhaid cyflwyno ceisi</w:t>
      </w:r>
      <w:r w:rsidR="00BD190E" w:rsidRPr="004574BF">
        <w:rPr>
          <w:rFonts w:ascii="Arial" w:hAnsi="Arial" w:cs="Arial"/>
          <w:b/>
          <w:sz w:val="24"/>
          <w:szCs w:val="24"/>
          <w:lang w:val="cy-GB"/>
        </w:rPr>
        <w:t xml:space="preserve">adau erbyn </w:t>
      </w:r>
      <w:r w:rsidR="00217175" w:rsidRPr="004574BF">
        <w:rPr>
          <w:rFonts w:ascii="Arial" w:hAnsi="Arial" w:cs="Arial"/>
          <w:b/>
          <w:sz w:val="24"/>
          <w:szCs w:val="24"/>
          <w:lang w:val="cy-GB"/>
        </w:rPr>
        <w:t>5 Chwefror 2024</w:t>
      </w:r>
      <w:r w:rsidRPr="004574B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5315107" w14:textId="77777777" w:rsidR="00A776CD" w:rsidRPr="00790118" w:rsidRDefault="00A776CD" w:rsidP="00A776CD">
      <w:pPr>
        <w:rPr>
          <w:rFonts w:ascii="Arial" w:hAnsi="Arial" w:cs="Arial"/>
          <w:sz w:val="24"/>
          <w:szCs w:val="24"/>
          <w:lang w:val="cy-GB"/>
        </w:rPr>
      </w:pPr>
      <w:r w:rsidRPr="00790118">
        <w:rPr>
          <w:rFonts w:ascii="Arial" w:hAnsi="Arial" w:cs="Arial"/>
          <w:sz w:val="24"/>
          <w:szCs w:val="24"/>
          <w:lang w:val="cy-GB"/>
        </w:rPr>
        <w:t>Rhaid cyflwyno copïau electronig i'r cyswllt pert</w:t>
      </w:r>
      <w:r w:rsidR="002E2F6F" w:rsidRPr="00790118">
        <w:rPr>
          <w:rFonts w:ascii="Arial" w:hAnsi="Arial" w:cs="Arial"/>
          <w:sz w:val="24"/>
          <w:szCs w:val="24"/>
          <w:lang w:val="cy-GB"/>
        </w:rPr>
        <w:t>hnasol y</w:t>
      </w:r>
      <w:r w:rsidRPr="00790118">
        <w:rPr>
          <w:rFonts w:ascii="Arial" w:hAnsi="Arial" w:cs="Arial"/>
          <w:sz w:val="24"/>
          <w:szCs w:val="24"/>
          <w:lang w:val="cy-GB"/>
        </w:rPr>
        <w:t xml:space="preserve">n Lywodraeth Cymru a restrir isod drwy </w:t>
      </w:r>
      <w:hyperlink r:id="rId14" w:history="1">
        <w:r w:rsidR="002E2F6F" w:rsidRPr="00790118">
          <w:rPr>
            <w:rStyle w:val="Hyperlink"/>
            <w:rFonts w:ascii="Arial" w:hAnsi="Arial" w:cs="Arial"/>
            <w:sz w:val="24"/>
            <w:szCs w:val="24"/>
            <w:lang w:val="cy-GB"/>
          </w:rPr>
          <w:t>transportplanning@gov.cymru</w:t>
        </w:r>
      </w:hyperlink>
      <w:r w:rsidR="002E2F6F" w:rsidRPr="00790118">
        <w:rPr>
          <w:rFonts w:ascii="Arial" w:hAnsi="Arial" w:cs="Arial"/>
          <w:sz w:val="24"/>
          <w:szCs w:val="24"/>
          <w:lang w:val="cy-GB"/>
        </w:rPr>
        <w:t xml:space="preserve">  – cadwch atodiadau mor fyr</w:t>
      </w:r>
      <w:r w:rsidRPr="00790118">
        <w:rPr>
          <w:rFonts w:ascii="Arial" w:hAnsi="Arial" w:cs="Arial"/>
          <w:sz w:val="24"/>
          <w:szCs w:val="24"/>
          <w:lang w:val="cy-GB"/>
        </w:rPr>
        <w:t xml:space="preserve"> â phosibl.  Dylid cyflwyno</w:t>
      </w:r>
      <w:r w:rsidR="002E2F6F" w:rsidRPr="00790118">
        <w:rPr>
          <w:rFonts w:ascii="Arial" w:hAnsi="Arial" w:cs="Arial"/>
          <w:sz w:val="24"/>
          <w:szCs w:val="24"/>
          <w:lang w:val="cy-GB"/>
        </w:rPr>
        <w:t>'r holl ddogfennau ar ffurf word</w:t>
      </w:r>
      <w:r w:rsidRPr="00790118">
        <w:rPr>
          <w:rFonts w:ascii="Arial" w:hAnsi="Arial" w:cs="Arial"/>
          <w:sz w:val="24"/>
          <w:szCs w:val="24"/>
          <w:lang w:val="cy-GB"/>
        </w:rPr>
        <w:t>.</w:t>
      </w:r>
    </w:p>
    <w:p w14:paraId="7FFE662F" w14:textId="77777777" w:rsidR="00A776CD" w:rsidRPr="00790118" w:rsidRDefault="00A776CD" w:rsidP="00A776CD">
      <w:pPr>
        <w:rPr>
          <w:rFonts w:ascii="Arial" w:hAnsi="Arial" w:cs="Arial"/>
          <w:sz w:val="24"/>
          <w:szCs w:val="24"/>
          <w:lang w:val="cy-GB"/>
        </w:rPr>
      </w:pPr>
      <w:r w:rsidRPr="00790118">
        <w:rPr>
          <w:rFonts w:ascii="Arial" w:hAnsi="Arial" w:cs="Arial"/>
          <w:sz w:val="24"/>
          <w:szCs w:val="24"/>
          <w:lang w:val="cy-GB"/>
        </w:rPr>
        <w:t>Ni dderbynnir unrhyw wybodaeth ychwanegol na diwygiedig ar ôl y dyddiad uchod, oni bai bod Llywodraeth Cymru yn gofyn amdani.</w:t>
      </w:r>
    </w:p>
    <w:p w14:paraId="5DA327F6" w14:textId="77777777" w:rsidR="00A776CD" w:rsidRDefault="00A776CD" w:rsidP="004574BF">
      <w:pPr>
        <w:pStyle w:val="Heading2"/>
        <w:rPr>
          <w:lang w:val="cy-GB"/>
        </w:rPr>
      </w:pPr>
      <w:r w:rsidRPr="00790118">
        <w:rPr>
          <w:lang w:val="cy-GB"/>
        </w:rPr>
        <w:t>Cysylltiadau Llywodraeth Cymru:</w:t>
      </w:r>
    </w:p>
    <w:p w14:paraId="0190DD73" w14:textId="77777777" w:rsidR="004574BF" w:rsidRPr="004574BF" w:rsidRDefault="004574BF" w:rsidP="004574BF">
      <w:pPr>
        <w:rPr>
          <w:lang w:val="cy-GB"/>
        </w:rPr>
      </w:pPr>
    </w:p>
    <w:p w14:paraId="7171C30F" w14:textId="77777777" w:rsidR="00A776CD" w:rsidRPr="00790118" w:rsidRDefault="00A776CD" w:rsidP="00BD190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90118">
        <w:rPr>
          <w:rFonts w:ascii="Arial" w:hAnsi="Arial" w:cs="Arial"/>
          <w:sz w:val="24"/>
          <w:szCs w:val="24"/>
          <w:lang w:val="cy-GB"/>
        </w:rPr>
        <w:t>Nicola Cummings</w:t>
      </w:r>
    </w:p>
    <w:p w14:paraId="3455039F" w14:textId="77777777" w:rsidR="00A776CD" w:rsidRPr="00790118" w:rsidRDefault="00A776CD" w:rsidP="00BD190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90118">
        <w:rPr>
          <w:rFonts w:ascii="Arial" w:hAnsi="Arial" w:cs="Arial"/>
          <w:sz w:val="24"/>
          <w:szCs w:val="24"/>
          <w:lang w:val="cy-GB"/>
        </w:rPr>
        <w:t>Cynghorydd Polisi Trafnidiaeth</w:t>
      </w:r>
    </w:p>
    <w:p w14:paraId="3C78B744" w14:textId="77777777" w:rsidR="00A776CD" w:rsidRPr="00790118" w:rsidRDefault="003B3FFA" w:rsidP="00BD190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hyperlink r:id="rId15" w:history="1">
        <w:r w:rsidR="002E2F6F" w:rsidRPr="00790118">
          <w:rPr>
            <w:rStyle w:val="Hyperlink"/>
            <w:rFonts w:ascii="Arial" w:hAnsi="Arial" w:cs="Arial"/>
            <w:sz w:val="24"/>
            <w:szCs w:val="24"/>
            <w:lang w:val="cy-GB"/>
          </w:rPr>
          <w:t>transportplanning@gov.cymru</w:t>
        </w:r>
      </w:hyperlink>
      <w:r w:rsidR="002E2F6F" w:rsidRPr="0079011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E1B70A2" w14:textId="77777777" w:rsidR="00A776CD" w:rsidRPr="001A7C81" w:rsidRDefault="00A776CD" w:rsidP="00BD190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90118">
        <w:rPr>
          <w:rFonts w:ascii="Arial" w:hAnsi="Arial" w:cs="Arial"/>
          <w:sz w:val="24"/>
          <w:szCs w:val="24"/>
          <w:lang w:val="cy-GB"/>
        </w:rPr>
        <w:t>03000 253150</w:t>
      </w:r>
      <w:r w:rsidRPr="001A7C81">
        <w:rPr>
          <w:rFonts w:ascii="Arial" w:hAnsi="Arial" w:cs="Arial"/>
          <w:sz w:val="24"/>
          <w:szCs w:val="24"/>
          <w:lang w:val="cy-GB"/>
        </w:rPr>
        <w:tab/>
      </w:r>
    </w:p>
    <w:p w14:paraId="7DBCFB3F" w14:textId="77777777" w:rsidR="00520FD7" w:rsidRPr="001A7C81" w:rsidRDefault="00520FD7">
      <w:pPr>
        <w:rPr>
          <w:rFonts w:ascii="Arial" w:hAnsi="Arial" w:cs="Arial"/>
          <w:sz w:val="24"/>
          <w:szCs w:val="24"/>
          <w:lang w:val="cy-GB"/>
        </w:rPr>
      </w:pPr>
    </w:p>
    <w:sectPr w:rsidR="00520FD7" w:rsidRPr="001A7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8DE"/>
    <w:multiLevelType w:val="hybridMultilevel"/>
    <w:tmpl w:val="83640DCE"/>
    <w:lvl w:ilvl="0" w:tplc="5406C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471"/>
    <w:multiLevelType w:val="hybridMultilevel"/>
    <w:tmpl w:val="00FC1614"/>
    <w:lvl w:ilvl="0" w:tplc="5406C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258E"/>
    <w:multiLevelType w:val="hybridMultilevel"/>
    <w:tmpl w:val="D7EE41D2"/>
    <w:lvl w:ilvl="0" w:tplc="5406C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3AD"/>
    <w:multiLevelType w:val="hybridMultilevel"/>
    <w:tmpl w:val="9A566452"/>
    <w:lvl w:ilvl="0" w:tplc="045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1E2A"/>
    <w:multiLevelType w:val="hybridMultilevel"/>
    <w:tmpl w:val="BFA83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6FBC"/>
    <w:multiLevelType w:val="hybridMultilevel"/>
    <w:tmpl w:val="4B56A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C0BD5"/>
    <w:multiLevelType w:val="hybridMultilevel"/>
    <w:tmpl w:val="46DCB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23628"/>
    <w:multiLevelType w:val="hybridMultilevel"/>
    <w:tmpl w:val="1A0A59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A6008"/>
    <w:multiLevelType w:val="hybridMultilevel"/>
    <w:tmpl w:val="A0F67FB8"/>
    <w:lvl w:ilvl="0" w:tplc="045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DCE6CE6"/>
    <w:multiLevelType w:val="hybridMultilevel"/>
    <w:tmpl w:val="F4A61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E4E54"/>
    <w:multiLevelType w:val="hybridMultilevel"/>
    <w:tmpl w:val="80281238"/>
    <w:lvl w:ilvl="0" w:tplc="5406C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14784"/>
    <w:multiLevelType w:val="hybridMultilevel"/>
    <w:tmpl w:val="99FAB584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11F97"/>
    <w:multiLevelType w:val="hybridMultilevel"/>
    <w:tmpl w:val="57DC1554"/>
    <w:lvl w:ilvl="0" w:tplc="5406CEAC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41ED5EA7"/>
    <w:multiLevelType w:val="hybridMultilevel"/>
    <w:tmpl w:val="D7B025B6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E4EEB"/>
    <w:multiLevelType w:val="hybridMultilevel"/>
    <w:tmpl w:val="BB0AE498"/>
    <w:lvl w:ilvl="0" w:tplc="045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14A66"/>
    <w:multiLevelType w:val="hybridMultilevel"/>
    <w:tmpl w:val="004E2CE4"/>
    <w:lvl w:ilvl="0" w:tplc="5406C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221A0"/>
    <w:multiLevelType w:val="hybridMultilevel"/>
    <w:tmpl w:val="7ED8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03095"/>
    <w:multiLevelType w:val="hybridMultilevel"/>
    <w:tmpl w:val="F58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E5FDA"/>
    <w:multiLevelType w:val="hybridMultilevel"/>
    <w:tmpl w:val="F18C46BA"/>
    <w:lvl w:ilvl="0" w:tplc="045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948114">
    <w:abstractNumId w:val="5"/>
  </w:num>
  <w:num w:numId="2" w16cid:durableId="1206332346">
    <w:abstractNumId w:val="0"/>
  </w:num>
  <w:num w:numId="3" w16cid:durableId="1876888507">
    <w:abstractNumId w:val="9"/>
  </w:num>
  <w:num w:numId="4" w16cid:durableId="1708801025">
    <w:abstractNumId w:val="6"/>
  </w:num>
  <w:num w:numId="5" w16cid:durableId="1326394659">
    <w:abstractNumId w:val="7"/>
  </w:num>
  <w:num w:numId="6" w16cid:durableId="902174827">
    <w:abstractNumId w:val="4"/>
  </w:num>
  <w:num w:numId="7" w16cid:durableId="1863350636">
    <w:abstractNumId w:val="16"/>
  </w:num>
  <w:num w:numId="8" w16cid:durableId="46996771">
    <w:abstractNumId w:val="17"/>
  </w:num>
  <w:num w:numId="9" w16cid:durableId="1226145026">
    <w:abstractNumId w:val="10"/>
  </w:num>
  <w:num w:numId="10" w16cid:durableId="241107914">
    <w:abstractNumId w:val="12"/>
  </w:num>
  <w:num w:numId="11" w16cid:durableId="1280994277">
    <w:abstractNumId w:val="15"/>
  </w:num>
  <w:num w:numId="12" w16cid:durableId="1471634218">
    <w:abstractNumId w:val="1"/>
  </w:num>
  <w:num w:numId="13" w16cid:durableId="604265141">
    <w:abstractNumId w:val="2"/>
  </w:num>
  <w:num w:numId="14" w16cid:durableId="1578513829">
    <w:abstractNumId w:val="8"/>
  </w:num>
  <w:num w:numId="15" w16cid:durableId="1374232422">
    <w:abstractNumId w:val="14"/>
  </w:num>
  <w:num w:numId="16" w16cid:durableId="2142308342">
    <w:abstractNumId w:val="3"/>
  </w:num>
  <w:num w:numId="17" w16cid:durableId="1269001249">
    <w:abstractNumId w:val="18"/>
  </w:num>
  <w:num w:numId="18" w16cid:durableId="1793749311">
    <w:abstractNumId w:val="13"/>
  </w:num>
  <w:num w:numId="19" w16cid:durableId="2719375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CD"/>
    <w:rsid w:val="00011370"/>
    <w:rsid w:val="00062081"/>
    <w:rsid w:val="00155E53"/>
    <w:rsid w:val="001A7C81"/>
    <w:rsid w:val="001C6901"/>
    <w:rsid w:val="001E140E"/>
    <w:rsid w:val="00217175"/>
    <w:rsid w:val="00232DE3"/>
    <w:rsid w:val="002477BC"/>
    <w:rsid w:val="002E2F6F"/>
    <w:rsid w:val="003274C5"/>
    <w:rsid w:val="003461E4"/>
    <w:rsid w:val="003B3FFA"/>
    <w:rsid w:val="003D0137"/>
    <w:rsid w:val="00404DAC"/>
    <w:rsid w:val="00404E25"/>
    <w:rsid w:val="004574BF"/>
    <w:rsid w:val="00490A48"/>
    <w:rsid w:val="004A1A79"/>
    <w:rsid w:val="004D2D19"/>
    <w:rsid w:val="00520FD7"/>
    <w:rsid w:val="0055334F"/>
    <w:rsid w:val="0055760A"/>
    <w:rsid w:val="00605400"/>
    <w:rsid w:val="00734B99"/>
    <w:rsid w:val="00790118"/>
    <w:rsid w:val="007B0B99"/>
    <w:rsid w:val="00846900"/>
    <w:rsid w:val="008679C6"/>
    <w:rsid w:val="00871277"/>
    <w:rsid w:val="008848E2"/>
    <w:rsid w:val="00902FCD"/>
    <w:rsid w:val="00913A55"/>
    <w:rsid w:val="00921FF8"/>
    <w:rsid w:val="009C56C7"/>
    <w:rsid w:val="009C67DA"/>
    <w:rsid w:val="00A7166A"/>
    <w:rsid w:val="00A776CD"/>
    <w:rsid w:val="00B31E7C"/>
    <w:rsid w:val="00B36BCA"/>
    <w:rsid w:val="00B665E4"/>
    <w:rsid w:val="00BD190E"/>
    <w:rsid w:val="00C10037"/>
    <w:rsid w:val="00C96487"/>
    <w:rsid w:val="00CD797D"/>
    <w:rsid w:val="00CF6C19"/>
    <w:rsid w:val="00D06BB7"/>
    <w:rsid w:val="00D13B06"/>
    <w:rsid w:val="00D548C0"/>
    <w:rsid w:val="00D613AD"/>
    <w:rsid w:val="00E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07DE"/>
  <w15:chartTrackingRefBased/>
  <w15:docId w15:val="{A8AA206F-BFB6-4356-B4D9-C426DA4C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4B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4B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4BF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6CD"/>
    <w:rPr>
      <w:color w:val="0000FF"/>
      <w:u w:val="single"/>
    </w:rPr>
  </w:style>
  <w:style w:type="table" w:styleId="TableGrid">
    <w:name w:val="Table Grid"/>
    <w:basedOn w:val="TableNormal"/>
    <w:rsid w:val="00A7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A776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A776C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6BC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620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574B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4B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4BF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lyw.cymru/deddf-yr-amgylchedd-cymru-2016-bioamrywiaeth-chadernid-ecosystemau?_ga=2.138792501.748442120.1702569048-1131113000.1683449223&amp;_gl=1*11j3zof*_ga*MTEzMTExMzAwMC4xNjgzNDQ5MjIz*_ga_L1471V4N02*MTcwMjYzMzg1Ni4xMTEuMS4xNzAyNjM0MTc3LjAuMC4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lyw.cymru/canllawiau-ddeddf-teithio-llesol?_gl=1*1dhayqz*_ga*MTEzMTExMzAwMC4xNjgzNDQ5MjIz*_ga_L1471V4N02*MTcwMjYzMzg1Ni4xMTEuMC4xNzAyNjMzODU2LjAuMC4w&amp;_ga=2.205031702.748442120.1702569048-1131113000.16834492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yw.cymru/deddf-llesiant-cenedlaethaur-dyfodol-cymru-2015-yr-hanfodion-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ransportplanning@gov.cymru" TargetMode="External"/><Relationship Id="rId10" Type="http://schemas.openxmlformats.org/officeDocument/2006/relationships/hyperlink" Target="https://llyw.cymru/llwybr-newydd-strategaeth-drafnidiaeth-cymru-2021-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lyw.cymru/arweiniad-ar-arfarnu-trafnidiaeth-cymru-weltag" TargetMode="External"/><Relationship Id="rId14" Type="http://schemas.openxmlformats.org/officeDocument/2006/relationships/hyperlink" Target="mailto:transportplanning@gov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A48811466</value>
    </field>
    <field name="Objective-Title">
      <value order="0">Transport Grant - Application Guidance for Road Safety 2024-25 - Welsh</value>
    </field>
    <field name="Objective-Description">
      <value order="0"/>
    </field>
    <field name="Objective-CreationStamp">
      <value order="0">2023-12-18T14:29:17Z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2023-12-18T14:39:57Z</value>
    </field>
    <field name="Objective-ModificationStamp">
      <value order="0">2023-12-18T14:39:57Z</value>
    </field>
    <field name="Objective-Owner">
      <value order="0">Cummings, Nicola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alue>
    </field>
    <field name="Objective-Parent">
      <value order="0">Transport - Road Safety Grant - Forms &amp; Guidance - FY2024-2025</value>
    </field>
    <field name="Objective-State">
      <value order="0">Published</value>
    </field>
    <field name="Objective-VersionId">
      <value order="0">vA91545414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qA1912417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1BFD43A-66EE-48AC-A580-B0C42FE38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1D39D-7CB1-428D-B538-423AD7108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A6FA8-5A2C-46F9-A68A-A3F7ADFEF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Rhys, Manon (PSG - Cyfieithu. Translation)</dc:creator>
  <cp:keywords/>
  <dc:description/>
  <cp:lastModifiedBy>Sayers, Joanna (CCRA)</cp:lastModifiedBy>
  <cp:revision>4</cp:revision>
  <dcterms:created xsi:type="dcterms:W3CDTF">2024-01-12T10:45:00Z</dcterms:created>
  <dcterms:modified xsi:type="dcterms:W3CDTF">2024-01-18T18:38:00Z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A48811466</vt:lpwstr>
  </property>
  <property fmtid="{D5CDD505-2E9C-101B-9397-08002B2CF9AE}" pid="4" name="Objective-Title">
    <vt:lpwstr>Transport Grant - Application Guidance for Road Safety 2024-25 -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2023-12-18T14:29:17Z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2023-12-18T14:39:57Z</vt:filetime>
  </property>
  <property fmtid="{D5CDD505-2E9C-101B-9397-08002B2CF9AE}" pid="10" name="Objective-ModificationStamp">
    <vt:filetime>2023-12-18T14:39:57Z</vt:filetime>
  </property>
  <property fmtid="{D5CDD505-2E9C-101B-9397-08002B2CF9AE}" pid="11" name="Objective-Owner">
    <vt:lpwstr>Cummings, Nicola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FY2024-2025:</vt:lpwstr>
  </property>
  <property fmtid="{D5CDD505-2E9C-101B-9397-08002B2CF9AE}" pid="13" name="Objective-Parent">
    <vt:lpwstr>Transport - Road Safety Grant - Forms &amp; Guidance - FY2024-2025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vA91545414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