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34CD3" w14:textId="0ABCD72B" w:rsidR="000E5AC5" w:rsidRPr="000E5AC5" w:rsidRDefault="00816A92" w:rsidP="000E5AC5">
      <w:pPr>
        <w:pStyle w:val="ListParagraph"/>
        <w:numPr>
          <w:ilvl w:val="0"/>
          <w:numId w:val="12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after="0"/>
        <w:outlineLvl w:val="0"/>
        <w:rPr>
          <w:rFonts w:ascii="Calibri" w:eastAsia="Times New Roman" w:hAnsi="Calibri" w:cs="Times New Roman"/>
          <w:b/>
          <w:bCs/>
          <w:caps/>
          <w:color w:val="000000"/>
          <w:spacing w:val="15"/>
          <w:sz w:val="28"/>
          <w:szCs w:val="22"/>
        </w:rPr>
      </w:pPr>
      <w:r w:rsidRPr="000E5AC5">
        <w:rPr>
          <w:rFonts w:ascii="Calibri" w:eastAsia="Times New Roman" w:hAnsi="Calibri" w:cs="Times New Roman"/>
          <w:b/>
          <w:bCs/>
          <w:caps/>
          <w:color w:val="000000"/>
          <w:spacing w:val="15"/>
          <w:sz w:val="28"/>
          <w:szCs w:val="22"/>
          <w:lang w:val="cy-GB"/>
        </w:rPr>
        <w:t>Y DDYLETSWYDD ECONOMAIDD-GYMDEITHASOL</w:t>
      </w:r>
    </w:p>
    <w:p w14:paraId="5FBF68DE" w14:textId="77777777" w:rsidR="008C6448" w:rsidRDefault="008C6448" w:rsidP="00B32086">
      <w:pPr>
        <w:pStyle w:val="paragraph"/>
        <w:spacing w:before="0" w:beforeAutospacing="0" w:after="0" w:afterAutospacing="0"/>
        <w:ind w:left="270"/>
        <w:textAlignment w:val="baseline"/>
        <w:rPr>
          <w:rStyle w:val="normaltextrun"/>
          <w:rFonts w:ascii="Arial" w:eastAsiaTheme="majorEastAsia" w:hAnsi="Arial" w:cs="Arial"/>
          <w:color w:val="000000"/>
        </w:rPr>
      </w:pPr>
    </w:p>
    <w:p w14:paraId="07C4CA16" w14:textId="78381A8C" w:rsidR="000E5AC5" w:rsidRPr="006F5023" w:rsidRDefault="00816A92" w:rsidP="00685671">
      <w:pPr>
        <w:spacing w:after="0" w:line="240" w:lineRule="auto"/>
        <w:ind w:left="284"/>
        <w:rPr>
          <w:rFonts w:ascii="Arial" w:eastAsia="Times New Roman" w:hAnsi="Arial" w:cs="Arial"/>
          <w:bCs/>
          <w:color w:val="000000"/>
          <w:sz w:val="24"/>
        </w:rPr>
      </w:pPr>
      <w:r w:rsidRPr="00254E21">
        <w:rPr>
          <w:rFonts w:ascii="Arial" w:eastAsia="Times New Roman" w:hAnsi="Arial" w:cs="Arial"/>
          <w:bCs/>
          <w:color w:val="000000"/>
          <w:sz w:val="24"/>
          <w:lang w:val="cy-GB"/>
        </w:rPr>
        <w:t>Bydd y Bil yn cyflwyno cyfundrefn diogelwch adeiladau newydd a fydd yn cwmpasu meddiannu adeiladau preswyl amlfeddiannaeth yng Nghymru a'u rheoli'n barhaus.</w:t>
      </w:r>
      <w:r w:rsidR="006F5023">
        <w:rPr>
          <w:rFonts w:ascii="Arial" w:eastAsia="Times New Roman" w:hAnsi="Arial" w:cs="Arial"/>
          <w:bCs/>
          <w:color w:val="000000"/>
          <w:sz w:val="24"/>
        </w:rPr>
        <w:br/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737"/>
      </w:tblGrid>
      <w:tr w:rsidR="00591AA9" w14:paraId="060C257F" w14:textId="77777777" w:rsidTr="006F5023">
        <w:tc>
          <w:tcPr>
            <w:tcW w:w="8737" w:type="dxa"/>
          </w:tcPr>
          <w:p w14:paraId="68FA7525" w14:textId="04ACAB89" w:rsidR="004113C6" w:rsidRDefault="00816A92" w:rsidP="004113C6">
            <w:pPr>
              <w:spacing w:after="0" w:line="240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bookmarkStart w:id="0" w:name="_Hlk189069686"/>
            <w:r w:rsidRPr="00B81F6B">
              <w:rPr>
                <w:rFonts w:ascii="Arial" w:hAnsi="Arial" w:cs="Arial"/>
                <w:sz w:val="24"/>
                <w:szCs w:val="24"/>
                <w:lang w:val="cy-GB"/>
              </w:rPr>
              <w:t>Er mwyn cefnogi'r broses o roi ein diwygiadau ar waith, gwnaethom ymgynghori ar bapur gwyn</w:t>
            </w:r>
            <w:r>
              <w:rPr>
                <w:rStyle w:val="FootnoteReference"/>
                <w:rFonts w:ascii="Arial" w:hAnsi="Arial" w:cs="Arial"/>
                <w:sz w:val="24"/>
                <w:szCs w:val="24"/>
              </w:rPr>
              <w:footnoteReference w:id="1"/>
            </w:r>
            <w:r w:rsidRPr="00B81F6B">
              <w:rPr>
                <w:rFonts w:ascii="Arial" w:hAnsi="Arial" w:cs="Arial"/>
                <w:sz w:val="24"/>
                <w:szCs w:val="24"/>
                <w:lang w:val="cy-GB"/>
              </w:rPr>
              <w:t xml:space="preserve"> ac ymgysylltu ag ystod eang o randdeiliaid gan gynnwys lesddeiliaid a thenantiaid, grwpiau sy'n cynrychioli pobl â nodweddion gwarchodedig penodol, cymdeithasau tai, awdurdodau lleol, awdurdodau tân ac achub a'r diwydiant tai. </w:t>
            </w:r>
          </w:p>
          <w:p w14:paraId="6B6CF81C" w14:textId="446718F5" w:rsidR="004113C6" w:rsidRDefault="00816A92" w:rsidP="004113C6">
            <w:pPr>
              <w:spacing w:after="0" w:line="240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B81F6B">
              <w:rPr>
                <w:rFonts w:ascii="Arial" w:hAnsi="Arial" w:cs="Arial"/>
                <w:sz w:val="24"/>
                <w:szCs w:val="24"/>
                <w:lang w:val="cy-GB"/>
              </w:rPr>
              <w:t xml:space="preserve">Gwnaethom hefyd gomisiynu ymchwil, gan gynnwys: </w:t>
            </w:r>
          </w:p>
          <w:p w14:paraId="4E774B0C" w14:textId="3BE4DEA3" w:rsidR="004113C6" w:rsidRPr="009A5CA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Ymchwil heb ei chyhoeddi â lesddeiliaid ethnig leiafrifol a lesddeiliaid anabl</w:t>
            </w:r>
          </w:p>
          <w:p w14:paraId="5186F562" w14:textId="1851808E" w:rsidR="004113C6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Ymchwil ymhlith preswylwyr o bob math ac o bob grŵp deiliadaeth, sy'n byw mewn adeiladau y diffinnir eu bod o fewn cwmpas y gyfundrefn diogelwch adeiladau newydd</w:t>
            </w:r>
            <w:r>
              <w:rPr>
                <w:rStyle w:val="FootnoteReference"/>
                <w:rFonts w:ascii="Arial" w:hAnsi="Arial" w:cs="Arial"/>
                <w:sz w:val="24"/>
                <w:szCs w:val="24"/>
              </w:rPr>
              <w:footnoteReference w:id="2"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a</w:t>
            </w:r>
          </w:p>
          <w:p w14:paraId="41808B44" w14:textId="47EFC669" w:rsidR="004113C6" w:rsidRPr="009A5CA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Adolygiad o dystiolaeth ar ddylanwadau dynol mewn tanau cartref, ac mewn adeiladau wedi'u haml-feddiannu yn benodol</w:t>
            </w:r>
            <w:r>
              <w:rPr>
                <w:rStyle w:val="FootnoteReference"/>
                <w:rFonts w:ascii="Arial" w:hAnsi="Arial" w:cs="Arial"/>
                <w:sz w:val="24"/>
                <w:szCs w:val="24"/>
              </w:rPr>
              <w:footnoteReference w:id="3"/>
            </w:r>
          </w:p>
          <w:bookmarkEnd w:id="0"/>
          <w:p w14:paraId="65CF4866" w14:textId="68878854" w:rsidR="000E5AC5" w:rsidRDefault="00816A92" w:rsidP="004113C6">
            <w:pPr>
              <w:spacing w:after="0" w:line="240" w:lineRule="auto"/>
              <w:ind w:left="284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Rydym wedi defnyddio data i archwilio'r canlynol: </w:t>
            </w:r>
          </w:p>
          <w:p w14:paraId="6A38DD9B" w14:textId="10B0DDC8" w:rsidR="004113C6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Pwy sy'n byw mewn adeiladau sydd o fewn cwmpas y gyfundrefn diogelwch adeiladau newydd </w:t>
            </w:r>
          </w:p>
          <w:p w14:paraId="49AFA92E" w14:textId="6C3905B0" w:rsidR="004113C6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Pa breswylwyr sy'n wynebu'r risg fwyaf o ddigwyddiadau sy'n ymwneud â diogelwch adeiladau</w:t>
            </w:r>
          </w:p>
          <w:p w14:paraId="2763E24F" w14:textId="629C2E71" w:rsidR="004113C6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Sut y bydd cost y gyfundrefn yn effeithio ar breswylwyr</w:t>
            </w:r>
          </w:p>
          <w:p w14:paraId="7F996CFA" w14:textId="291FDB93" w:rsidR="00871F00" w:rsidRPr="00871F00" w:rsidRDefault="00816A92" w:rsidP="00871F00">
            <w:pPr>
              <w:spacing w:after="0" w:line="240" w:lineRule="auto"/>
              <w:ind w:left="284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Mae pob math o bobl yn byw mewn fflatiau, fflatiau deulawr a rhandai ond, o gymharu ag aelwydydd ym mhob math o annedd yng Nghymru, mae aelwydydd mewn fflatiau, fflatiau deulawr a rhandai: </w:t>
            </w:r>
          </w:p>
          <w:p w14:paraId="3BF6B3D9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aelwydydd un person</w:t>
            </w:r>
          </w:p>
          <w:p w14:paraId="025E5D95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aelwydydd un person hŷn</w:t>
            </w:r>
          </w:p>
          <w:p w14:paraId="7938D71F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llai tebygol o gynnwys dau oedolyn neu fwy a phlentyn/plant</w:t>
            </w:r>
          </w:p>
          <w:p w14:paraId="14A1B0BC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anabl</w:t>
            </w:r>
          </w:p>
          <w:p w14:paraId="1A05D911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Ddu, yn Asiaidd neu'n lleiafrif ethnig</w:t>
            </w:r>
          </w:p>
          <w:p w14:paraId="6D652090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lastRenderedPageBreak/>
              <w:t>Yn llai tebygol o fod mewn cyflogaeth</w:t>
            </w:r>
          </w:p>
          <w:p w14:paraId="5B9F27C7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economaidd anweithgar</w:t>
            </w:r>
          </w:p>
          <w:p w14:paraId="03C5D3B0" w14:textId="77777777" w:rsidR="00871F00" w:rsidRPr="00871F00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wynebu amddifadedd materol</w:t>
            </w:r>
          </w:p>
          <w:p w14:paraId="62D013E2" w14:textId="72B15C30" w:rsidR="00DD13F7" w:rsidRDefault="00816A92" w:rsidP="00871F00">
            <w:pPr>
              <w:spacing w:after="0" w:line="240" w:lineRule="auto"/>
              <w:ind w:left="284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Mae preswylwyr tai amlfeddiannaeth: </w:t>
            </w:r>
          </w:p>
          <w:p w14:paraId="44E5FB10" w14:textId="376FEAE5" w:rsidR="00DD13F7" w:rsidRDefault="00816A92" w:rsidP="00DD13F7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bobl ifanc</w:t>
            </w:r>
          </w:p>
          <w:p w14:paraId="5EE1AC21" w14:textId="77777777" w:rsidR="006C22DC" w:rsidRPr="00871F00" w:rsidRDefault="00816A92" w:rsidP="006C22DC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economaidd anweithgar</w:t>
            </w:r>
          </w:p>
          <w:p w14:paraId="44F4745D" w14:textId="77777777" w:rsidR="006C22DC" w:rsidRDefault="00816A92" w:rsidP="006C22DC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llai tebygol o fod yn anabl</w:t>
            </w:r>
          </w:p>
          <w:p w14:paraId="051A8B54" w14:textId="77777777" w:rsidR="00DD13F7" w:rsidRPr="00871F00" w:rsidRDefault="00816A92" w:rsidP="00DD13F7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871F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fwy tebygol o fod yn Ddu, yn Asiaidd neu'n lleiafrif ethnig</w:t>
            </w:r>
          </w:p>
          <w:p w14:paraId="1BD90D35" w14:textId="07F74AA1" w:rsidR="00DD13F7" w:rsidRDefault="00816A92" w:rsidP="00DD13F7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Yn llai tebygol o fod yn blant </w:t>
            </w:r>
          </w:p>
          <w:p w14:paraId="51788E7D" w14:textId="310DDBDD" w:rsidR="000D27AB" w:rsidRDefault="00816A92" w:rsidP="00DD13F7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llai tebygol o fod yn bobl hŷn</w:t>
            </w:r>
          </w:p>
          <w:p w14:paraId="7963211F" w14:textId="61AA7179" w:rsidR="00871F00" w:rsidRPr="002C753E" w:rsidRDefault="00816A92" w:rsidP="00871F00">
            <w:pPr>
              <w:spacing w:after="0" w:line="240" w:lineRule="auto"/>
              <w:ind w:left="284"/>
              <w:rPr>
                <w:rFonts w:ascii="Arial" w:hAnsi="Arial" w:cs="Arial"/>
                <w:color w:val="000000" w:themeColor="text1"/>
                <w:sz w:val="24"/>
              </w:rPr>
            </w:pPr>
            <w:r w:rsidRPr="002C753E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Bwriedir i holl breswylwyr adeiladau sydd o fewn y cwmpas elwa ar welliannau i ddiogelwch adeiladau a bydd y rhai sy'n wynebu'r risg fwyaf yn cael y budd mwyaf, gan gynnwys: </w:t>
            </w:r>
          </w:p>
          <w:p w14:paraId="6AFA981F" w14:textId="31642269" w:rsidR="00871F00" w:rsidRPr="002C753E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2C753E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hŷn</w:t>
            </w:r>
          </w:p>
          <w:p w14:paraId="2AAAD2D3" w14:textId="7657822C" w:rsidR="00871F00" w:rsidRPr="002C753E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Rhai pobl anabl</w:t>
            </w:r>
          </w:p>
          <w:p w14:paraId="7666C257" w14:textId="6EE84252" w:rsidR="00871F00" w:rsidRPr="002C753E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2C753E">
              <w:rPr>
                <w:rFonts w:ascii="Arial" w:hAnsi="Arial" w:cs="Arial"/>
                <w:color w:val="000000" w:themeColor="text1"/>
                <w:sz w:val="24"/>
                <w:lang w:val="cy-GB"/>
              </w:rPr>
              <w:t>Y rhai sy'n byw mewn aelwydydd un rhiant</w:t>
            </w:r>
          </w:p>
          <w:p w14:paraId="56594F3E" w14:textId="272F7706" w:rsidR="004113C6" w:rsidRDefault="00816A92" w:rsidP="00CA1D09">
            <w:pPr>
              <w:spacing w:after="0" w:line="240" w:lineRule="auto"/>
              <w:ind w:left="284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Bydd costau ynghlwm wrth y gyfundrefn newydd a all gael eu trosglwyddo i breswylwyr. Mae'r rhain yn debygol o gael mwy o effaith ar grwpiau sy'n wynebu'r risg fwyaf o dlodi, gan gynnwys: </w:t>
            </w:r>
          </w:p>
          <w:p w14:paraId="79B663AC" w14:textId="14518460" w:rsidR="00CA1D09" w:rsidRPr="00CA1D09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Rhai aelwydydd hŷn, yn enwedig: </w:t>
            </w:r>
          </w:p>
          <w:p w14:paraId="17FD5602" w14:textId="60C5852E" w:rsidR="00CA1D09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hŷn sy'n rhentu eu cartrefi, yn breifat neu drwy'r sector cymdeithasol</w:t>
            </w:r>
          </w:p>
          <w:p w14:paraId="6CD9580D" w14:textId="1C262786" w:rsidR="00CA1D09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Ddu ac Asiaidd hŷn</w:t>
            </w:r>
          </w:p>
          <w:p w14:paraId="745F7FCE" w14:textId="3AF17E7E" w:rsidR="00CA1D09" w:rsidRPr="00CA1D09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Menywod sengl hŷn</w:t>
            </w:r>
          </w:p>
          <w:p w14:paraId="7ABEF676" w14:textId="762565D0" w:rsidR="00CA1D09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ifanc</w:t>
            </w:r>
          </w:p>
          <w:p w14:paraId="041AB492" w14:textId="18F38127" w:rsidR="007D6EDA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Aelwydydd â phlant, yn enwedig: </w:t>
            </w:r>
          </w:p>
          <w:p w14:paraId="492F8B27" w14:textId="1DE841C2" w:rsidR="00BA03DD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un rhiant</w:t>
            </w:r>
          </w:p>
          <w:p w14:paraId="58330314" w14:textId="24BF9F92" w:rsidR="00BA03DD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Aelwydydd â 3 phlentyn neu fwy</w:t>
            </w:r>
          </w:p>
          <w:p w14:paraId="42F0BD6D" w14:textId="3980BFEE" w:rsidR="00BA03DD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Aelwydydd Du neu Asiaidd neu ethnig leiafrifol â phlant</w:t>
            </w:r>
          </w:p>
          <w:p w14:paraId="283E45B3" w14:textId="3A72D657" w:rsidR="00BA03DD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Aelwydydd â phlant sy'n byw mewn cartrefi rhent</w:t>
            </w:r>
          </w:p>
          <w:p w14:paraId="29073519" w14:textId="17D40083" w:rsidR="00EB6EB3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Aelwydydd anabl, gan gynnwys y rhai sy'n: </w:t>
            </w:r>
          </w:p>
          <w:p w14:paraId="61AC60C0" w14:textId="4ABF5DBB" w:rsidR="00A819B7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Byw mewn aelwydydd ag oedolion a phlant anabl, neu </w:t>
            </w:r>
          </w:p>
          <w:p w14:paraId="7B986C87" w14:textId="0003BED4" w:rsidR="00A819B7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Yn meddu ar amhariadau meddyliol hirdymor a chyfyngus</w:t>
            </w:r>
          </w:p>
          <w:p w14:paraId="20A715EF" w14:textId="327BC342" w:rsidR="00A819B7" w:rsidRPr="000950B1" w:rsidRDefault="00816A92" w:rsidP="000950B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Du, Asiaidd neu ethnig leiafrifol</w:t>
            </w:r>
          </w:p>
          <w:p w14:paraId="12001565" w14:textId="273295DA" w:rsidR="00CA1D09" w:rsidRPr="00374830" w:rsidRDefault="00816A92" w:rsidP="0071146E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incwm isel</w:t>
            </w:r>
          </w:p>
          <w:p w14:paraId="236E26FA" w14:textId="77777777" w:rsidR="006A31F5" w:rsidRDefault="00816A92" w:rsidP="00604125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lastRenderedPageBreak/>
              <w:t xml:space="preserve">Mae ymgysylltu â phreswylwyr adeiladau preswyl amlfeddiannaeth wedi darparu gwybodaeth am y canlynol:  </w:t>
            </w:r>
          </w:p>
          <w:p w14:paraId="15E9DD61" w14:textId="1CAE887C" w:rsidR="006A31F5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Gwybodaeth a dealltwriaeth preswylwyr mewn perthynas â diogelwch tân ar draws pob math o ddeiliadaethau tai a grwpiau demograffig</w:t>
            </w:r>
          </w:p>
          <w:p w14:paraId="38B453EC" w14:textId="6EB6B1F2" w:rsidR="006A31F5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Y ffordd y mae preswylwyr yn ymgysylltu â systemau a strwythurau rheoli adeiladau, gan gynnwys y systemau sydd ar waith ar gyfer arolygu adeiladau ac aelwydydd a'r broses gwyno mewn perthynas â diogelwch tân</w:t>
            </w:r>
          </w:p>
          <w:p w14:paraId="7AD34E1C" w14:textId="71D573E4" w:rsidR="006A31F5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Ymddygiadau preswylwyr o ran diogelwch tân er mwyn nodi ymyriadau ymddygiadol posibl</w:t>
            </w:r>
          </w:p>
          <w:p w14:paraId="7B971074" w14:textId="13D4B971" w:rsidR="00951DC0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Canfyddiadau o'r ffordd y mae landlordiaid neu asiantiaid rheoli a gontractiwyd i ofalu am yr adeilad yn cyfathrebu â lesddeiliaid ynghylch diogelwch adeiladau a thân, gan gynnwys dulliau, amlder, eglurder a chynnwys y cyfathrebu </w:t>
            </w:r>
          </w:p>
          <w:p w14:paraId="6D5F1C29" w14:textId="5E8256CB" w:rsidR="00951DC0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I ba raddau y mae lesddeiliaid yn teimlo eu bod yn cael eu cynnwys mewn prosesau gwneud penderfyniadau ynghylch diogelwch adeiladau a thân</w:t>
            </w:r>
          </w:p>
          <w:p w14:paraId="74C851FE" w14:textId="6BE3AA92" w:rsidR="00951DC0" w:rsidRPr="00CB3188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Pa mor hawdd yw hi i lesddeiliaid gyfathrebu â'u landlord / asiant rheoli – gan gynnwys pa mor gyfforddus y maent yn gwneud cwyn</w:t>
            </w:r>
          </w:p>
          <w:p w14:paraId="5174E3B3" w14:textId="668746A4" w:rsidR="000E5AC5" w:rsidRPr="00374830" w:rsidRDefault="00816A92" w:rsidP="0071146E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Dulliau a ffefrir i landlordiaid / asiantiaid rheoli gyfathrebu ynghylch diogelwch adeiladau a thân </w:t>
            </w:r>
          </w:p>
          <w:p w14:paraId="6CB6A1C2" w14:textId="7DE783F8" w:rsidR="00B64A22" w:rsidRDefault="00816A92" w:rsidP="0071146E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C27C91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Er mwyn ystyried nodweddion gwarchodedig, rydym wedi: </w:t>
            </w:r>
          </w:p>
          <w:p w14:paraId="038E63BA" w14:textId="7C67A94C" w:rsidR="00B64A22" w:rsidRPr="000950B1" w:rsidRDefault="00816A92" w:rsidP="00CB3188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>Ymgymryd â gwaith ymchwil er mwyn archwilio effeithiau ar bobl â nodweddion gwarchodedig gwahanol</w:t>
            </w:r>
          </w:p>
          <w:p w14:paraId="00E428FB" w14:textId="45080B65" w:rsidR="000E5AC5" w:rsidRPr="006F5023" w:rsidRDefault="00816A92" w:rsidP="0071146E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CB3188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Cynnal Asesiad o'r Effaith ar Gydraddoldeb, gan gynnwys ystyried nodweddion gwarchodedig, gweler atodiad B </w:t>
            </w:r>
          </w:p>
          <w:p w14:paraId="4C04D12B" w14:textId="04A192E4" w:rsidR="000E5AC5" w:rsidRPr="00871F00" w:rsidRDefault="00816A92" w:rsidP="00B8589B">
            <w:pPr>
              <w:spacing w:after="120"/>
              <w:rPr>
                <w:rFonts w:ascii="Arial" w:hAnsi="Arial" w:cs="Arial"/>
                <w:iCs/>
                <w:sz w:val="24"/>
                <w:szCs w:val="24"/>
              </w:rPr>
            </w:pPr>
            <w:r w:rsidRPr="00871F00">
              <w:rPr>
                <w:rFonts w:ascii="Arial" w:hAnsi="Arial" w:cs="Arial"/>
                <w:iCs/>
                <w:sz w:val="24"/>
                <w:szCs w:val="24"/>
                <w:lang w:val="cy-GB"/>
              </w:rPr>
              <w:t>Y gymuned lle drosfwaol</w:t>
            </w:r>
            <w:r>
              <w:rPr>
                <w:rStyle w:val="FootnoteReference"/>
                <w:rFonts w:ascii="Arial" w:hAnsi="Arial" w:cs="Arial"/>
                <w:iCs/>
                <w:sz w:val="24"/>
                <w:szCs w:val="24"/>
              </w:rPr>
              <w:footnoteReference w:id="4"/>
            </w:r>
            <w:r w:rsidRPr="00871F00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yw preswylwyr adeiladau preswyl amlfeddiannaeth. O fewn y gymuned drosfwaol honno, rydym wedi ystyried y cymunedau buddiant canlynol</w:t>
            </w:r>
            <w:r>
              <w:rPr>
                <w:rStyle w:val="FootnoteReference"/>
                <w:rFonts w:ascii="Arial" w:hAnsi="Arial" w:cs="Arial"/>
                <w:iCs/>
                <w:sz w:val="24"/>
                <w:szCs w:val="24"/>
              </w:rPr>
              <w:footnoteReference w:id="5"/>
            </w:r>
            <w:r w:rsidRPr="00871F00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: </w:t>
            </w:r>
          </w:p>
          <w:p w14:paraId="57B997C6" w14:textId="7312CD2A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hŷn</w:t>
            </w:r>
          </w:p>
          <w:p w14:paraId="4997B31E" w14:textId="02733078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o oedran gweithio</w:t>
            </w:r>
          </w:p>
          <w:p w14:paraId="796AB68C" w14:textId="3A92F182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lastRenderedPageBreak/>
              <w:t>Pobl ifanc</w:t>
            </w:r>
          </w:p>
          <w:p w14:paraId="07CFF959" w14:textId="39E51F14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t>Plant</w:t>
            </w:r>
          </w:p>
          <w:p w14:paraId="1C011678" w14:textId="5D43A6B7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anabl</w:t>
            </w:r>
          </w:p>
          <w:p w14:paraId="79903689" w14:textId="0E9DA59C" w:rsidR="00B8589B" w:rsidRPr="00B322EA" w:rsidRDefault="00816A92" w:rsidP="00B322EA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B322EA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Ddu, Asiaidd neu ethnig leiafrifol</w:t>
            </w:r>
          </w:p>
          <w:p w14:paraId="21068423" w14:textId="45AF1EEB" w:rsidR="00B8589B" w:rsidRDefault="00816A92" w:rsidP="00E12DF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5C5E7C">
              <w:rPr>
                <w:rFonts w:ascii="Arial" w:hAnsi="Arial" w:cs="Arial"/>
                <w:color w:val="000000" w:themeColor="text1"/>
                <w:sz w:val="24"/>
                <w:lang w:val="cy-GB"/>
              </w:rPr>
              <w:t>Menywod a dynion</w:t>
            </w:r>
          </w:p>
          <w:p w14:paraId="1D2BFE2B" w14:textId="77777777" w:rsidR="005C5E7C" w:rsidRPr="005C5E7C" w:rsidRDefault="005C5E7C" w:rsidP="005C5E7C">
            <w:pPr>
              <w:pStyle w:val="ListParagraph"/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</w:p>
          <w:p w14:paraId="0DDCCF83" w14:textId="334E259B" w:rsidR="000E5AC5" w:rsidRDefault="00816A92" w:rsidP="00851C88">
            <w:pPr>
              <w:spacing w:before="120" w:after="0" w:line="240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851C88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Rydym wedi ystyried dosbarthiad adeiladau preswyl amlfeddiannaeth yn ôl ardal awdurdod lleol. Yn benodol, gwnaethom ystyried effeithiau ar natur wledig, gweler atodiad C, a'r Gymraeg, gweler atodiad E. </w:t>
            </w:r>
          </w:p>
          <w:p w14:paraId="365C17DC" w14:textId="5AB706D3" w:rsidR="008808D6" w:rsidRPr="00851C88" w:rsidRDefault="008808D6" w:rsidP="00851C88">
            <w:pPr>
              <w:spacing w:before="120"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91AA9" w14:paraId="40310FBE" w14:textId="77777777" w:rsidTr="006F5023">
        <w:tc>
          <w:tcPr>
            <w:tcW w:w="8737" w:type="dxa"/>
          </w:tcPr>
          <w:p w14:paraId="1B07330F" w14:textId="1DA8B3A3" w:rsidR="000E5AC5" w:rsidRPr="009B1A09" w:rsidRDefault="00816A92" w:rsidP="0071146E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 w:rsidRPr="009B1A09">
              <w:rPr>
                <w:rFonts w:ascii="Arial" w:hAnsi="Arial" w:cs="Arial"/>
                <w:b/>
                <w:bCs/>
                <w:iCs/>
                <w:sz w:val="24"/>
                <w:szCs w:val="24"/>
                <w:lang w:val="cy-GB"/>
              </w:rPr>
              <w:lastRenderedPageBreak/>
              <w:t xml:space="preserve">Tystiolaeth a dolenni </w:t>
            </w:r>
          </w:p>
          <w:p w14:paraId="68D80687" w14:textId="3E390515" w:rsidR="000E5AC5" w:rsidRDefault="00816A92" w:rsidP="0071146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Mae'r Asesiad o'r Effaith ar Gydraddoldeb (atodiad B0 yn cynnwys tystiolaeth am y canlynol: </w:t>
            </w:r>
          </w:p>
          <w:p w14:paraId="2C7B8FA7" w14:textId="0C67F170" w:rsidR="000D110F" w:rsidRPr="003B3A00" w:rsidRDefault="00816A92" w:rsidP="003B3A00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Cyffredinrwydd preswylwyr â nodweddion gwarchodedig amrywiol mewn fflatiau, fflatiau deulawr a rhandai</w:t>
            </w:r>
          </w:p>
          <w:p w14:paraId="75CB6FB3" w14:textId="2FC31256" w:rsidR="000D110F" w:rsidRPr="003B3A00" w:rsidRDefault="00816A92" w:rsidP="003B3A00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3B3A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Proffil risg preswylwyr â nodweddion gwarchodedig amrywiol</w:t>
            </w:r>
          </w:p>
          <w:p w14:paraId="6E906500" w14:textId="3435A492" w:rsidR="000D110F" w:rsidRPr="003B3A00" w:rsidRDefault="00816A92" w:rsidP="003B3A00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3B3A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Yr heriau a'r cyfleoedd i bersonau atebol ymgysylltu â phreswylwyr â nodweddion gwarchodedig amrywiol</w:t>
            </w:r>
          </w:p>
          <w:p w14:paraId="1465404D" w14:textId="27261F95" w:rsidR="003B3A00" w:rsidRPr="003B3A00" w:rsidRDefault="00816A92" w:rsidP="003B3A00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3B3A00">
              <w:rPr>
                <w:rFonts w:ascii="Arial" w:hAnsi="Arial" w:cs="Arial"/>
                <w:color w:val="000000" w:themeColor="text1"/>
                <w:sz w:val="24"/>
                <w:lang w:val="cy-GB"/>
              </w:rPr>
              <w:t>Effaith cost y gyfundrefn ar breswylwyr â nodweddion gwarchodedig amrywiol</w:t>
            </w:r>
          </w:p>
          <w:p w14:paraId="6BCD79E9" w14:textId="3D554762" w:rsidR="00081ACD" w:rsidRDefault="00816A92" w:rsidP="009B1A09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Mae math o ddeiliadaeth yn ffactor pwysig arall mewn perthynas â'r risg y ceir digwyddiadau sy'n ymwneud â diogelwch adeiladau a thlodi. Mae data o Arolwg Cyflwr Tai Cymru, Tabl 1, yn dangos bod preswylwyr adeiladau sydd o fewn y cwmpas yn llawer mwy tebygol o rentu na phreswylwyr tai neu fyngalos. </w:t>
            </w:r>
          </w:p>
          <w:p w14:paraId="174DDF0D" w14:textId="29432A34" w:rsidR="000D110F" w:rsidRDefault="00816A92" w:rsidP="009B1A09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Mae deiliadaeth ymatebwyr i'n harolwg preswylwyr, a gyflwynir yn Nhabl 2, yn brocsi da ar gyfer deiliadaeth preswylwyr adeiladau preswyl amlfeddiannaeth yn fwy cyffredinol. Mae'r ddwy ffynhonnell yn dangos bod tua chwarter y preswylwyr yn berchen ar eu cartref eu hunain (naill ai'n gyfan gwbl neu â morgais). Ond mae tablau 1 a 2 yn dangos hollt wahanol o landlordiaid cymdeithasol a phreifat ymhlith tenantiaid. </w:t>
            </w:r>
          </w:p>
          <w:p w14:paraId="2155135E" w14:textId="093FEF79" w:rsidR="008C6822" w:rsidRPr="008C6822" w:rsidRDefault="00816A92" w:rsidP="008C6822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8C682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Mae tai amlfeddiannaeth yn aml yn darparu llety rhatach i bobl y mae eu hopsiynau tai yn gyfyngedig</w:t>
            </w:r>
            <w:r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6"/>
            </w:r>
            <w:r w:rsidRPr="008C682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. Gwyddys bod myfyrwyr yn aml yn byw mewn tai amlfeddiannaeth, ond mae nifer cynyddol o weithwyr proffesiynol ifanc a gweithwyr mudol yn rhannu tai a fflatiau. Mae rhai o'r bobl fwyaf agored i niwed yn ein cymdeithas yn byw mewn rhai tai amlfeddiannaeth. Mae'r bobl hyn yn </w:t>
            </w:r>
            <w:r w:rsidRPr="008C682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lastRenderedPageBreak/>
              <w:t xml:space="preserve">byw mewn eiddo na chawsant eu hadeiladu i fod yn dai amlfeddiannaeth yn aml, a gall y risg o orlenwi a thân fod yn fwy o gymharu â mathau eraill o lety. </w:t>
            </w:r>
          </w:p>
          <w:p w14:paraId="544466EF" w14:textId="03E39B0B" w:rsidR="00A7790C" w:rsidRDefault="00816A92" w:rsidP="00DF03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5265">
              <w:rPr>
                <w:rFonts w:ascii="Arial" w:hAnsi="Arial" w:cs="Arial"/>
                <w:sz w:val="24"/>
                <w:szCs w:val="24"/>
                <w:lang w:val="cy-GB"/>
              </w:rPr>
              <w:t>Mae costau tai hefyd yn ffactor pwysig o ran penderfynu a fydd pobl yn wynebu tlodi, ac mae cost tai yn un o'r ffactorau sy'n sbarduno tlodi, ac i'r rhai sy'n rhentu yn arbennig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footnoteReference w:id="7"/>
            </w:r>
            <w:r w:rsidRPr="008F5265">
              <w:rPr>
                <w:rFonts w:ascii="Arial" w:hAnsi="Arial" w:cs="Arial"/>
                <w:sz w:val="24"/>
                <w:szCs w:val="24"/>
                <w:lang w:val="cy-GB"/>
              </w:rPr>
              <w:t xml:space="preserve">. Yn y DU yn 2021/22, roedd mwy na phedwar o bob deg rhentwr cymdeithasol (43%) a thraean o rentwyr preifat (35%) yn byw mewn tlodi ar ôl costau tai. I gymharu, ymhlith perchnogion tai, roedd 15% o bobl a oedd yn byw mewn cartref yr oeddent yn berchen arno yn gyfan gwbl yn byw mewn tlodi. Roedd un o bob deg o'r bobl sy'n byw mewn cartref a brynwyd â morgais (9%) yn byw mewn tlodi. </w:t>
            </w:r>
          </w:p>
          <w:p w14:paraId="0E05C9DA" w14:textId="5A309911" w:rsidR="008908A5" w:rsidRPr="008908A5" w:rsidRDefault="00816A92" w:rsidP="00DF03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9131016"/>
            <w:r w:rsidRPr="008908A5">
              <w:rPr>
                <w:rFonts w:ascii="Arial" w:hAnsi="Arial" w:cs="Arial"/>
                <w:sz w:val="24"/>
                <w:szCs w:val="24"/>
                <w:lang w:val="cy-GB"/>
              </w:rPr>
              <w:t xml:space="preserve">Mae'r gyfradd tlodi uchel ymhlith rhentwyr cymdeithasol yn adlewyrchu'r flaenoriaeth a roddir i ddyrannu tai cymdeithasol i'r rhai sydd â'r angen mwyaf. Yn y DU, mae nifer anghymesur o bobl sy'n byw yn y sector rhentu preifat mewn aelwydydd incwm isel; roedd 68% yn y 40% isaf o incwm aelwydydd (cyn costau tai). Caiff hyn, a'r cyfraddau tlodi uwch ymhlith rhentwyr cymdeithasol, eu hysgogi i raddau helaeth gan gyfraddau cyflogaeth is. </w:t>
            </w:r>
          </w:p>
          <w:p w14:paraId="7E3E8995" w14:textId="0508CF17" w:rsidR="00A8088C" w:rsidRPr="00816A92" w:rsidRDefault="00816A92" w:rsidP="00816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92861">
              <w:rPr>
                <w:rFonts w:ascii="Arial" w:hAnsi="Arial" w:cs="Arial"/>
                <w:sz w:val="24"/>
                <w:szCs w:val="24"/>
                <w:lang w:val="cy-GB"/>
              </w:rPr>
              <w:t xml:space="preserve">Er bod yr argyfwng costau byw wedi effeithio ar bob aelwyd, mae rhai aelwydydd incwm isel yn wynebu pwysau ariannol ychwanegu sy'n cynyddu eu risg o galedi. Mae hyn yn cynnwys aelwydydd incwm isel ag anghenion gwariant ychwanegol, er enghraifft oherwydd bod rhywun yn eu haelwyd yn anabl neu am eu bod yn byw mewn ardal â chostau tai uchel. Mae aelwydydd incwm isel nad oes ganddynt gynilion i'w defnyddio fel rhwyd diogelwch hefyd yn debygol o wynebu mwy o anawsterau os na all eu hincymau dalu am gostau cynyddol. </w:t>
            </w:r>
            <w:bookmarkEnd w:id="1"/>
          </w:p>
        </w:tc>
      </w:tr>
    </w:tbl>
    <w:p w14:paraId="3535B42E" w14:textId="77777777" w:rsidR="000E5AC5" w:rsidRPr="00BE631A" w:rsidRDefault="000E5AC5" w:rsidP="00BE631A">
      <w:pPr>
        <w:rPr>
          <w:rFonts w:cstheme="minorHAnsi"/>
          <w:color w:val="000000" w:themeColor="text1"/>
          <w:sz w:val="24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737"/>
      </w:tblGrid>
      <w:tr w:rsidR="00591AA9" w14:paraId="7862C0AE" w14:textId="77777777" w:rsidTr="00BE631A">
        <w:tc>
          <w:tcPr>
            <w:tcW w:w="8737" w:type="dxa"/>
          </w:tcPr>
          <w:p w14:paraId="0E1E992E" w14:textId="7168B30F" w:rsidR="000B38B5" w:rsidRDefault="00816A92" w:rsidP="00374830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>Bydd costau i breswylwyr ynghlwm wrth y gyfundrefn newydd. Mae'r rhain yn debygol o gael mwy o effaith ar y rheini sy'n wynebu'r risg fwyaf o dlodi, gan gynnwys:</w:t>
            </w:r>
          </w:p>
          <w:p w14:paraId="4ECF651A" w14:textId="77777777" w:rsidR="00274951" w:rsidRPr="00CA1D09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Rhai aelwydydd hŷn, yn enwedig: </w:t>
            </w:r>
          </w:p>
          <w:p w14:paraId="05667CE0" w14:textId="7A506810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hŷn sy'n rhentu eu cartrefi, yn breifat neu drwy'r sector cymdeithasol</w:t>
            </w:r>
          </w:p>
          <w:p w14:paraId="47D15C77" w14:textId="5E83601C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Pobl Ddu ac Asiaidd ac ethnig leiafrifol hŷn</w:t>
            </w:r>
          </w:p>
          <w:p w14:paraId="45D518D2" w14:textId="479B3AFA" w:rsidR="00274951" w:rsidRPr="00CA1D09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Menywod sengl hŷn</w:t>
            </w:r>
          </w:p>
          <w:p w14:paraId="1B261718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ifanc</w:t>
            </w:r>
          </w:p>
          <w:p w14:paraId="1F50AF4A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â phlant, yn enwedig:</w:t>
            </w:r>
          </w:p>
          <w:p w14:paraId="75616CDE" w14:textId="77777777" w:rsidR="0027495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un rhiant</w:t>
            </w:r>
          </w:p>
          <w:p w14:paraId="359A6953" w14:textId="77777777" w:rsidR="0027495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Aelwydydd â 3 phlentyn neu fwy</w:t>
            </w:r>
          </w:p>
          <w:p w14:paraId="7FC7658C" w14:textId="33062E1D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Aelwydydd Du neu Asiaidd ac aelwydydd ethnig leiafrifol</w:t>
            </w:r>
          </w:p>
          <w:p w14:paraId="1F8FA83E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lastRenderedPageBreak/>
              <w:t>Aelwydydd sy'n byw mewn cartrefi rhent</w:t>
            </w:r>
          </w:p>
          <w:p w14:paraId="65361A14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anabl, gan gynnwys y rhai sy'n:</w:t>
            </w:r>
          </w:p>
          <w:p w14:paraId="67935D03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Byw mewn aelwydydd ag oedolion a phlant anabl, neu</w:t>
            </w:r>
          </w:p>
          <w:p w14:paraId="1B641D93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1306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 w:rsidRPr="000950B1">
              <w:rPr>
                <w:rFonts w:ascii="Arial" w:eastAsia="Times New Roman" w:hAnsi="Arial" w:cs="Arial"/>
                <w:color w:val="000000"/>
                <w:sz w:val="24"/>
                <w:lang w:val="cy-GB"/>
              </w:rPr>
              <w:t>Yn meddu ar amhariadau meddyliol hirdymor a chyfyngus</w:t>
            </w:r>
          </w:p>
          <w:p w14:paraId="6ACF4FF0" w14:textId="77777777" w:rsidR="00274951" w:rsidRPr="000950B1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Du, Asiaidd neu ethnig leiafrifol</w:t>
            </w:r>
          </w:p>
          <w:p w14:paraId="1BD58E02" w14:textId="7C937347" w:rsidR="00274951" w:rsidRPr="00374830" w:rsidRDefault="00816A92" w:rsidP="00274951">
            <w:pPr>
              <w:pStyle w:val="ListParagraph"/>
              <w:numPr>
                <w:ilvl w:val="0"/>
                <w:numId w:val="20"/>
              </w:numPr>
              <w:spacing w:before="120" w:after="0" w:line="240" w:lineRule="auto"/>
              <w:ind w:left="881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 w:rsidRPr="000950B1">
              <w:rPr>
                <w:rFonts w:ascii="Arial" w:hAnsi="Arial" w:cs="Arial"/>
                <w:color w:val="000000" w:themeColor="text1"/>
                <w:sz w:val="24"/>
                <w:lang w:val="cy-GB"/>
              </w:rPr>
              <w:t>Aelwydydd incwm isel</w:t>
            </w:r>
          </w:p>
          <w:p w14:paraId="61BB4963" w14:textId="2852F4E1" w:rsidR="00274951" w:rsidRPr="00274951" w:rsidRDefault="00816A92" w:rsidP="00274951">
            <w:pPr>
              <w:rPr>
                <w:rFonts w:ascii="Arial" w:hAnsi="Arial" w:cs="Arial"/>
                <w:sz w:val="24"/>
                <w:szCs w:val="24"/>
              </w:rPr>
            </w:pPr>
            <w:r w:rsidRPr="00274951">
              <w:rPr>
                <w:rFonts w:ascii="Arial" w:hAnsi="Arial" w:cs="Arial"/>
                <w:sz w:val="24"/>
                <w:szCs w:val="24"/>
                <w:lang w:val="cy-GB"/>
              </w:rPr>
              <w:t>Disgwylir y bydd y costau yn uwch i breswylwyr adeiladau categori 1 (y rhai sy'n 18m a throsodd), nag i breswylwyr adeiladau categori 2</w:t>
            </w:r>
            <w:r w:rsidR="00E141BC">
              <w:rPr>
                <w:rFonts w:ascii="Arial" w:hAnsi="Arial" w:cs="Arial"/>
                <w:sz w:val="24"/>
                <w:szCs w:val="24"/>
                <w:lang w:val="cy-GB"/>
              </w:rPr>
              <w:t xml:space="preserve"> a 3</w:t>
            </w:r>
            <w:r w:rsidRPr="00274951">
              <w:rPr>
                <w:rFonts w:ascii="Arial" w:hAnsi="Arial" w:cs="Arial"/>
                <w:sz w:val="24"/>
                <w:szCs w:val="24"/>
                <w:lang w:val="cy-GB"/>
              </w:rPr>
              <w:t xml:space="preserve"> (y rhai sydd dan 18m) a thai amlfeddiannaeth. </w:t>
            </w:r>
          </w:p>
          <w:p w14:paraId="79B0380A" w14:textId="331F8A12" w:rsidR="00541ACB" w:rsidRPr="00BE631A" w:rsidRDefault="00816A92" w:rsidP="0071146E">
            <w:pPr>
              <w:rPr>
                <w:rFonts w:ascii="Arial" w:hAnsi="Arial" w:cs="Arial"/>
                <w:sz w:val="24"/>
                <w:szCs w:val="24"/>
              </w:rPr>
            </w:pPr>
            <w:r w:rsidRPr="00274951">
              <w:rPr>
                <w:rFonts w:ascii="Arial" w:hAnsi="Arial" w:cs="Arial"/>
                <w:sz w:val="24"/>
                <w:szCs w:val="24"/>
                <w:lang w:val="cy-GB"/>
              </w:rPr>
              <w:t xml:space="preserve">Ceir rhagor o wybodaeth am y costau i breswylwyr yn yr Asesiad Effaith Rheoleiddiol. </w:t>
            </w:r>
          </w:p>
        </w:tc>
      </w:tr>
    </w:tbl>
    <w:p w14:paraId="185B93A2" w14:textId="77777777" w:rsidR="000E5AC5" w:rsidRPr="000E5AC5" w:rsidRDefault="000E5AC5" w:rsidP="00BE601A">
      <w:pPr>
        <w:pStyle w:val="ListParagraph"/>
        <w:rPr>
          <w:rFonts w:cstheme="minorHAnsi"/>
          <w:color w:val="000000" w:themeColor="text1"/>
          <w:sz w:val="24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737"/>
      </w:tblGrid>
      <w:tr w:rsidR="00591AA9" w14:paraId="6A3174D8" w14:textId="77777777" w:rsidTr="00BE631A">
        <w:tc>
          <w:tcPr>
            <w:tcW w:w="8737" w:type="dxa"/>
          </w:tcPr>
          <w:p w14:paraId="17660FA2" w14:textId="4295E949" w:rsidR="000E5AC5" w:rsidRDefault="00816A92" w:rsidP="0071146E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274951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Bwriedir i'r Bil wneud adeiladau preswyl amlfeddiannaeth yn fwy diogel i bob preswylydd, gan gynnwys y rhai sydd dan anfantais economaidd-gymdeithasol. </w:t>
            </w:r>
          </w:p>
          <w:p w14:paraId="3F6B6168" w14:textId="64257B27" w:rsidR="002772BF" w:rsidRDefault="00816A92" w:rsidP="002772BF">
            <w:pPr>
              <w:rPr>
                <w:rFonts w:ascii="Arial" w:hAnsi="Arial" w:cs="Arial"/>
                <w:color w:val="000000" w:themeColor="text1"/>
                <w:sz w:val="24"/>
                <w:lang w:val="cy-GB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Un o fanteision disgwyliedig y gyfundrefn newydd yw llesiant gwell i breswylwyr gan y bydd y Bil yn ceisio lleihau'r ofn o ran y risg y bydd tanau yn lledaenu yn eu hadeiladau (ni waeth p'un a fydd tân yn eu hadeilad ai peidio). Mae ymchwil newydd yn awgrymu y gallai tanau bach gael effaith sylweddol ar iechyd meddwl y gymuned. Ceir rhagor o wybodaeth am y fantais hon yn yr Asesiad Effaith Rheoleiddiol. </w:t>
            </w:r>
          </w:p>
          <w:p w14:paraId="3B92743A" w14:textId="5FBF8F9F" w:rsidR="00CA429F" w:rsidRPr="00CA429F" w:rsidRDefault="00CA429F" w:rsidP="00CA429F">
            <w:pPr>
              <w:rPr>
                <w:rFonts w:ascii="Arial" w:hAnsi="Arial" w:cs="Arial"/>
                <w:color w:val="000000" w:themeColor="text1"/>
                <w:sz w:val="24"/>
                <w:lang w:val="cy-GB"/>
              </w:rPr>
            </w:pP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Bydd darpariaethau </w:t>
            </w:r>
            <w:r w:rsidR="00A81E18">
              <w:rPr>
                <w:rFonts w:ascii="Arial" w:hAnsi="Arial" w:cs="Arial"/>
                <w:color w:val="000000" w:themeColor="text1"/>
                <w:sz w:val="24"/>
                <w:lang w:val="cy-GB"/>
              </w:rPr>
              <w:t>cyweirio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yn y Bil yn helpu i sicrhau bod yn rhaid cymryd camau </w:t>
            </w:r>
            <w:r w:rsidR="00A81E18">
              <w:rPr>
                <w:rFonts w:ascii="Arial" w:hAnsi="Arial" w:cs="Arial"/>
                <w:color w:val="000000" w:themeColor="text1"/>
                <w:sz w:val="24"/>
                <w:lang w:val="cy-GB"/>
              </w:rPr>
              <w:t>i gyweirio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diffygion diogelwch adeiladau, yn dilyn gorchymyn a wn</w:t>
            </w:r>
            <w:r w:rsidR="00A81E18">
              <w:rPr>
                <w:rFonts w:ascii="Arial" w:hAnsi="Arial" w:cs="Arial"/>
                <w:color w:val="000000" w:themeColor="text1"/>
                <w:sz w:val="24"/>
                <w:lang w:val="cy-GB"/>
              </w:rPr>
              <w:t>eir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gan y Tribiwnlys Eiddo Preswyl. Bydd preswylwyr sydd â </w:t>
            </w:r>
            <w:r w:rsidR="00A81E18">
              <w:rPr>
                <w:rFonts w:ascii="Arial" w:hAnsi="Arial" w:cs="Arial"/>
                <w:color w:val="000000" w:themeColor="text1"/>
                <w:sz w:val="24"/>
                <w:lang w:val="cy-GB"/>
              </w:rPr>
              <w:t>lesoedd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cymwys hefyd yn cael mwy o amddiffyniad rhag costau sy'n ymwneud </w:t>
            </w:r>
            <w:r w:rsidR="00A81E18">
              <w:rPr>
                <w:rFonts w:ascii="Arial" w:hAnsi="Arial" w:cs="Arial"/>
                <w:color w:val="000000" w:themeColor="text1"/>
                <w:sz w:val="24"/>
                <w:lang w:val="cy-GB"/>
              </w:rPr>
              <w:t>â chyweirio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diffygion perthnasol.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>Waeth a yw’r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rhai sy'n profi anfantais economaidd-gymdeithasol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yn </w:t>
            </w:r>
            <w:proofErr w:type="spellStart"/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>lesddeiliad</w:t>
            </w:r>
            <w:proofErr w:type="spellEnd"/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eu hunain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>ai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>p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eidio, byddant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yn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elwa yn uniongyrchol neu'n anuniongyrchol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>ar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="0000563B">
              <w:rPr>
                <w:rFonts w:ascii="Arial" w:hAnsi="Arial" w:cs="Arial"/>
                <w:color w:val="000000" w:themeColor="text1"/>
                <w:sz w:val="24"/>
                <w:lang w:val="cy-GB"/>
              </w:rPr>
              <w:t>f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wy o sicrwydd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yn sgil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gais llwyddiannus am orchymyn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cyweirio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,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ac ar yr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amddiffyniadau a gyflwyn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ir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mewn perthynas â chostau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cyweirio.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Mae'n ymddangos yn rhesymol tybio bod landlordiaid, a allai ysgwyddo cost uwch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ar gyfer y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mesurau hyn, yn llai tebygol o brofi anfantais economaidd-gymdeithasol, </w:t>
            </w:r>
            <w:r w:rsidR="00685671">
              <w:rPr>
                <w:rFonts w:ascii="Arial" w:hAnsi="Arial" w:cs="Arial"/>
                <w:color w:val="000000" w:themeColor="text1"/>
                <w:sz w:val="24"/>
                <w:lang w:val="cy-GB"/>
              </w:rPr>
              <w:t>er</w:t>
            </w:r>
            <w:r w:rsidR="00870590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nid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ydym wedi casglu tystiolaeth uniongyrchol o hyn. </w:t>
            </w:r>
          </w:p>
          <w:p w14:paraId="7C81A624" w14:textId="1EDD8073" w:rsidR="00CA429F" w:rsidRPr="00CA429F" w:rsidRDefault="00CA429F" w:rsidP="00CA429F">
            <w:pPr>
              <w:rPr>
                <w:rFonts w:ascii="Arial" w:hAnsi="Arial" w:cs="Arial"/>
                <w:color w:val="000000" w:themeColor="text1"/>
                <w:sz w:val="24"/>
                <w:lang w:val="cy-GB"/>
              </w:rPr>
            </w:pP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Mae gwaith ar y gweill drwy Gronfa Diogelwch Adeiladau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Cymru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a mesurau eraill i sicrhau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cyweirio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diffygion diogelwch tân mewn adeiladau preswyl amlfeddiannaeth o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fwy na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>11m o uchder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. F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odd bynnag, mae'r amddiffyniadau a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lastRenderedPageBreak/>
              <w:t xml:space="preserve">gyflwynir yn y Bil yn darparu sicrwydd </w:t>
            </w:r>
            <w:r w:rsidR="00040BAA">
              <w:rPr>
                <w:rFonts w:ascii="Arial" w:hAnsi="Arial" w:cs="Arial"/>
                <w:color w:val="000000" w:themeColor="text1"/>
                <w:sz w:val="24"/>
                <w:lang w:val="cy-GB"/>
              </w:rPr>
              <w:t>ar gyweirio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yn y tymor hwy, a mwy o amddiffyniad mewn perthynas â materion diogelwch strwythurol.</w:t>
            </w:r>
          </w:p>
          <w:p w14:paraId="7C7181AE" w14:textId="6CE6CF54" w:rsidR="00CA429F" w:rsidRPr="00CA429F" w:rsidRDefault="00CA429F" w:rsidP="00CA429F">
            <w:pPr>
              <w:rPr>
                <w:rFonts w:ascii="Arial" w:hAnsi="Arial" w:cs="Arial"/>
                <w:color w:val="000000" w:themeColor="text1"/>
                <w:sz w:val="24"/>
                <w:lang w:val="cy-GB"/>
              </w:rPr>
            </w:pP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Mae'r Bil yn mewnosod darpariaeth yn Neddf Landlord a Thenant 1985 i'w gwneud yn ofynnol i landlordiaid, os ydynt yn berson atebol am yr adeilad, neu fel arall unrhyw landlord uwch sy'n berson atebol am yr adeilad, gymryd camau rhesymol i ystyried ffrydiau ariannu eraill cyn trosglwyddo costau gwaith diogelwch adeiladu penodol drwy ffioedd gwasanaeth i lesddeiliaid. Os yw'r ffrydiau cyllido eraill hynny ar gael, mae'n ofynnol i'r person atebol gael yr arian 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a’i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d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didynnu 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o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g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>ostau y gellir eu codi trwy ffioedd gwasanaeth. Mae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’n bosibl y byddai’r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gofyniad hwn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yn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>cy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>fyngu ar ffioedd gwasanaeth ar gyfer gwaith diogelwch adeilad</w:t>
            </w:r>
            <w:r w:rsidR="00E44FED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au penodol 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ar gyfer y lesddeiliaid hynny sy'n profi anfantais economaidd-gymdeithasol, </w:t>
            </w:r>
            <w:r w:rsidR="00685671">
              <w:rPr>
                <w:rFonts w:ascii="Arial" w:hAnsi="Arial" w:cs="Arial"/>
                <w:color w:val="000000" w:themeColor="text1"/>
                <w:sz w:val="24"/>
                <w:lang w:val="cy-GB"/>
              </w:rPr>
              <w:t>er</w:t>
            </w:r>
            <w:r w:rsidR="00870590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nid</w:t>
            </w:r>
            <w:r w:rsidRPr="00CA429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 ydym wedi casglu tystiolaeth uniongyrchol o hyn.</w:t>
            </w:r>
          </w:p>
          <w:p w14:paraId="6FA17167" w14:textId="343627AB" w:rsidR="006345EE" w:rsidRPr="006345EE" w:rsidRDefault="00816A92" w:rsidP="006345EE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6345EE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Un wers allweddol o drychineb tân Tŵr Grenfell oedd nad oedd lleisiau'r preswylwyr yn cael chwarae teg yn aml, gan gynnwys pan oeddent yn rhoi gwybod am faterion diogelwch dilys. Nod y Bil yw sicrhau y defnyddir dull mwy cyson i ymgysylltu â phreswylwyr, p'un a yw'r adeilad yn eiddo preifat, yn darparu tai cymdeithasol, yn cael ei rentu neu'n eiddo i berchen-feddianwyr. </w:t>
            </w:r>
          </w:p>
          <w:p w14:paraId="1F886219" w14:textId="7BF60607" w:rsidR="006345EE" w:rsidRPr="006345EE" w:rsidRDefault="00816A92" w:rsidP="006345EE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6345EE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Bydd yn ofynnol i bob person atebol ddarparu lefel ofynnol o wybodaeth am ddiogelwch yr adeilad i'r preswylwyr, a bydd manylder yr wybodaeth a ddarperir yn gymesur â chymhlethdod yr adeilad. Ar gyfer adeiladau Categori 1, bydd gofynion ychwanegol ar y Prif Berson Atebol i ddatblygu Strategaeth Ymgysylltu â Phreswylwyr mewn ymgynghoriad â phreswylwyr, a chyflawni'r Strategaeth honno. Dylai'r Strategaeth Ymgysylltu â Phreswylwyr fod yn ddiffuant ac yn barhaus er mwyn cynnwys preswylwyr mewn penderfyniadau ar faterion allweddol sy'n ymwneud â diogelwch adeiladau sy'n effeithio arnynt. </w:t>
            </w:r>
          </w:p>
          <w:p w14:paraId="648447E2" w14:textId="5969BD76" w:rsidR="00A21A2C" w:rsidRPr="002772BF" w:rsidRDefault="00816A92" w:rsidP="002772BF">
            <w:pPr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Mantais arall yw bod disgwyl i'r gyfundrefn newydd roi mwy o hyder i ddarparwyr morgeisi ac yswiriant fod adeiladau sydd o fewn y cwmpas yn cynnig gwarant gyfochrog ddigonol ar gyfer benthyciadau. Ar gyfer adeiladau sy'n 18m a throsodd yn arbennig, disgwylir i'r gyfundrefn newydd ei gwneud yn fwy tebygol y bydd rhoddwyr benthyciadau yn rhoi benthyciadau yn erbyn fflatiau nad ydynt yn gallu gwneud hynny ar eu cyfer ar hyn o bryd. Felly, bydd mwy o'r cynhyrchion hyn ar gael i lesddeiliaid a phreswylwyr a byddant yn cynyddu mewn gwerth. </w:t>
            </w:r>
          </w:p>
          <w:p w14:paraId="1584A20F" w14:textId="58858D63" w:rsidR="002772BF" w:rsidRDefault="00816A92" w:rsidP="002772BF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2772B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Yn yr un modd, dylai'r gyfundrefn newydd helpu i leihau'r duedd i yswirwyr ofyn am bremiymau uwch ar gyfer yswiriant adeiladau oherwydd yr anawsterau y mae yswirwyr yn eu hwynebu wrth wahaniaethu rhwng adeiladau diogel ac anniogel. Fodd bynnag, tystiolaeth gymysglyd a gafwyd ar gostau yswiriant adeiladu hyd yn hyn. Er bod tystiolaeth bod cyfraddau yswiriant wedi cynyddu pan gaiff risgiau eu nodi, ystyrir bod y broses o wneud gwaith cyweirio yn </w:t>
            </w:r>
            <w:r w:rsidRPr="002772BF">
              <w:rPr>
                <w:rFonts w:ascii="Arial" w:hAnsi="Arial" w:cs="Arial"/>
                <w:color w:val="000000" w:themeColor="text1"/>
                <w:sz w:val="24"/>
                <w:lang w:val="cy-GB"/>
              </w:rPr>
              <w:lastRenderedPageBreak/>
              <w:t>cyflwyno risgiau byrdymor ychwanegol hefyd</w:t>
            </w:r>
            <w:r>
              <w:rPr>
                <w:rFonts w:ascii="Arial" w:hAnsi="Arial" w:cs="Arial"/>
                <w:color w:val="000000" w:themeColor="text1"/>
                <w:sz w:val="24"/>
                <w:vertAlign w:val="superscript"/>
              </w:rPr>
              <w:footnoteReference w:id="8"/>
            </w:r>
            <w:r w:rsidRPr="002772BF">
              <w:rPr>
                <w:rFonts w:ascii="Arial" w:hAnsi="Arial" w:cs="Arial"/>
                <w:color w:val="000000" w:themeColor="text1"/>
                <w:sz w:val="24"/>
                <w:lang w:val="cy-GB"/>
              </w:rPr>
              <w:t xml:space="preserve">. Ond nid oes tystiolaeth mor glir i ddangos bod cyfraddau yn lleihau ar ôl i waith cyweirio gael ei wneud. </w:t>
            </w:r>
          </w:p>
          <w:p w14:paraId="75D0E6C1" w14:textId="2D2212E3" w:rsidR="00816A92" w:rsidRPr="00274951" w:rsidRDefault="00816A92" w:rsidP="00217D7B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217D7B">
              <w:rPr>
                <w:rFonts w:ascii="Arial" w:hAnsi="Arial" w:cs="Arial"/>
                <w:color w:val="000000" w:themeColor="text1"/>
                <w:sz w:val="24"/>
                <w:lang w:val="cy-GB"/>
              </w:rPr>
              <w:t>Mae'n llai tebygol y bydd gan aelwydydd incwm isel yswiriant i ddiogelu eu hunain rhag y risg o ddigwyddiadau sy'n ymwneud â diogelwch adeiladau</w:t>
            </w:r>
            <w:r>
              <w:rPr>
                <w:rStyle w:val="FootnoteReference"/>
                <w:rFonts w:ascii="Arial" w:hAnsi="Arial" w:cs="Arial"/>
                <w:color w:val="000000" w:themeColor="text1"/>
                <w:sz w:val="24"/>
              </w:rPr>
              <w:footnoteReference w:id="9"/>
            </w:r>
            <w:r w:rsidRPr="00217D7B">
              <w:rPr>
                <w:rFonts w:ascii="Arial" w:hAnsi="Arial" w:cs="Arial"/>
                <w:color w:val="000000" w:themeColor="text1"/>
                <w:sz w:val="24"/>
                <w:lang w:val="cy-GB"/>
              </w:rPr>
              <w:t>. Nid oes gan 60% o aelwydydd sy'n ennill £15,000 neu lai y flwyddyn yswiriant cynnwys, sy'n golygu bod difrod i eiddo yn cael effaith fwy sylweddol sy’n para’n hirach.</w:t>
            </w:r>
          </w:p>
        </w:tc>
      </w:tr>
    </w:tbl>
    <w:p w14:paraId="4E0084B1" w14:textId="77777777" w:rsidR="000E5AC5" w:rsidRPr="003420DC" w:rsidRDefault="000E5AC5" w:rsidP="003420DC">
      <w:pPr>
        <w:ind w:left="360"/>
        <w:rPr>
          <w:rFonts w:cstheme="minorHAnsi"/>
          <w:color w:val="000000" w:themeColor="text1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91AA9" w14:paraId="4145F270" w14:textId="77777777" w:rsidTr="00C23F94">
        <w:tc>
          <w:tcPr>
            <w:tcW w:w="9016" w:type="dxa"/>
          </w:tcPr>
          <w:p w14:paraId="6A2C9A0A" w14:textId="0E075F56" w:rsidR="002F4B9C" w:rsidRPr="00A63F8E" w:rsidRDefault="00816A92" w:rsidP="002F4B9C">
            <w:pPr>
              <w:spacing w:before="0"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Byddwn yn rhoi'r mecanweithiau monitro ac adolygu canlynol ar waith: </w:t>
            </w:r>
          </w:p>
          <w:p w14:paraId="4C1E549D" w14:textId="202C3FB8" w:rsidR="002F4B9C" w:rsidRPr="00A63F8E" w:rsidRDefault="00816A92" w:rsidP="002F4B9C">
            <w:pPr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Adolygiadau Rheolaidd: </w:t>
            </w: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Ailystyrir yr asesiad effaith integredig yn rheolaidd er mwyn asesu a yw'r effeithiau a ragwelwyd wedi dod i'r amlwg ac i nodi unrhyw effeithiau newydd neu effeithiau annisgwyl. </w:t>
            </w:r>
          </w:p>
          <w:p w14:paraId="42A0E2DA" w14:textId="1844B9F1" w:rsidR="002F4B9C" w:rsidRPr="00A63F8E" w:rsidRDefault="00816A92" w:rsidP="002F4B9C">
            <w:pPr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Diweddariadau Is-ddeddfwriaeth: </w:t>
            </w: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Ar gyfer is-deddfwriaeth, caiff yr asesiad effaith integredig ei ddiweddaru er mwyn adlewyrchu manylion penodol y cynigion newydd. Bydd hyn yn sicrhau bod yr effaith ar gymunedau buddiant yn cael ei hasesu'n barhaus ac yr eir i'r afael â hi'n barhaus. </w:t>
            </w:r>
          </w:p>
          <w:p w14:paraId="452F43B9" w14:textId="63EEB9E0" w:rsidR="000E5AC5" w:rsidRPr="00374830" w:rsidRDefault="00816A92" w:rsidP="0071146E">
            <w:pPr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Casglu a Dadansoddi Data:</w:t>
            </w: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 Caiff gweithgareddau casglu a dadansoddi data parhaus eu cynnal er mwyn monitro'r canlyniadau mewn perthynas â diogelwch. Bydd hyn yn ymwneud â data ansoddol, er enghraifft adroddiadau ar ddigwyddiadau, a fydd yn rhan o'r gyfundrefn newydd. </w:t>
            </w:r>
          </w:p>
        </w:tc>
      </w:tr>
    </w:tbl>
    <w:p w14:paraId="48FCB6E5" w14:textId="0B03794C" w:rsidR="00A4778E" w:rsidRDefault="00A4778E" w:rsidP="00996F2C"/>
    <w:p w14:paraId="1F5104E5" w14:textId="77777777" w:rsidR="00A4778E" w:rsidRDefault="00A4778E">
      <w:pPr>
        <w:spacing w:before="0" w:after="160" w:line="278" w:lineRule="auto"/>
      </w:pPr>
      <w:r>
        <w:br w:type="page"/>
      </w:r>
    </w:p>
    <w:p w14:paraId="18C2FA27" w14:textId="77777777" w:rsidR="00A70877" w:rsidRDefault="00A70877" w:rsidP="00996F2C"/>
    <w:p w14:paraId="40DC6F81" w14:textId="21218E58" w:rsidR="002C2FB5" w:rsidRDefault="00816A92" w:rsidP="003420DC">
      <w:pPr>
        <w:spacing w:before="0" w:after="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  <w:r w:rsidRPr="00863A80">
        <w:rPr>
          <w:rFonts w:ascii="Arial" w:hAnsi="Arial" w:cs="Arial"/>
          <w:b/>
          <w:bCs/>
          <w:sz w:val="24"/>
          <w:szCs w:val="24"/>
          <w:lang w:val="cy-GB"/>
        </w:rPr>
        <w:t>Tabl 1:</w:t>
      </w:r>
      <w:r w:rsidRPr="00863A80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863A80">
        <w:rPr>
          <w:rFonts w:ascii="Arial" w:hAnsi="Arial" w:cs="Arial"/>
          <w:b/>
          <w:bCs/>
          <w:sz w:val="24"/>
          <w:szCs w:val="24"/>
          <w:lang w:val="cy-GB"/>
        </w:rPr>
        <w:t>Deiliadaeth yn ôl math o annedd, 2017-18</w:t>
      </w:r>
    </w:p>
    <w:p w14:paraId="04D43A61" w14:textId="77777777" w:rsidR="003420DC" w:rsidRPr="00863A80" w:rsidRDefault="003420DC" w:rsidP="003420DC">
      <w:pPr>
        <w:spacing w:before="0" w:after="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1692"/>
        <w:gridCol w:w="2254"/>
        <w:gridCol w:w="2254"/>
        <w:gridCol w:w="1597"/>
      </w:tblGrid>
      <w:tr w:rsidR="00591AA9" w14:paraId="1C8C521F" w14:textId="77777777" w:rsidTr="003420DC">
        <w:tc>
          <w:tcPr>
            <w:tcW w:w="1692" w:type="dxa"/>
            <w:tcBorders>
              <w:top w:val="single" w:sz="4" w:space="0" w:color="auto"/>
            </w:tcBorders>
          </w:tcPr>
          <w:p w14:paraId="63AE8E97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Math o annedd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3AA111D2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Yn eiddo i berchen-feddianwyr (%)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50356C65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Tai cymdeithasol (%)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2C8C46FE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Rhentu'n breifat (%)</w:t>
            </w:r>
          </w:p>
        </w:tc>
      </w:tr>
      <w:tr w:rsidR="00591AA9" w14:paraId="7CBFEB69" w14:textId="77777777" w:rsidTr="000472BD">
        <w:tc>
          <w:tcPr>
            <w:tcW w:w="1692" w:type="dxa"/>
          </w:tcPr>
          <w:p w14:paraId="4E372C8D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Tŷ neu fyngalo</w:t>
            </w:r>
          </w:p>
        </w:tc>
        <w:tc>
          <w:tcPr>
            <w:tcW w:w="2254" w:type="dxa"/>
          </w:tcPr>
          <w:p w14:paraId="35B50D64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74</w:t>
            </w:r>
          </w:p>
        </w:tc>
        <w:tc>
          <w:tcPr>
            <w:tcW w:w="2254" w:type="dxa"/>
          </w:tcPr>
          <w:p w14:paraId="7DCF8BF1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14</w:t>
            </w:r>
          </w:p>
        </w:tc>
        <w:tc>
          <w:tcPr>
            <w:tcW w:w="1597" w:type="dxa"/>
          </w:tcPr>
          <w:p w14:paraId="1E389BDB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12</w:t>
            </w:r>
          </w:p>
        </w:tc>
      </w:tr>
      <w:tr w:rsidR="00591AA9" w14:paraId="6502088D" w14:textId="77777777" w:rsidTr="000472BD">
        <w:tc>
          <w:tcPr>
            <w:tcW w:w="1692" w:type="dxa"/>
          </w:tcPr>
          <w:p w14:paraId="69B70697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Fflat</w:t>
            </w:r>
          </w:p>
        </w:tc>
        <w:tc>
          <w:tcPr>
            <w:tcW w:w="2254" w:type="dxa"/>
          </w:tcPr>
          <w:p w14:paraId="2D84BAFA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25</w:t>
            </w:r>
          </w:p>
        </w:tc>
        <w:tc>
          <w:tcPr>
            <w:tcW w:w="2254" w:type="dxa"/>
          </w:tcPr>
          <w:p w14:paraId="5805E6C7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48</w:t>
            </w:r>
          </w:p>
        </w:tc>
        <w:tc>
          <w:tcPr>
            <w:tcW w:w="1597" w:type="dxa"/>
          </w:tcPr>
          <w:p w14:paraId="757357F3" w14:textId="77777777" w:rsidR="002C2FB5" w:rsidRPr="00863A80" w:rsidRDefault="00816A92" w:rsidP="000472BD">
            <w:pPr>
              <w:rPr>
                <w:rFonts w:ascii="Arial" w:hAnsi="Arial" w:cs="Arial"/>
                <w:sz w:val="24"/>
                <w:szCs w:val="24"/>
              </w:rPr>
            </w:pPr>
            <w:r w:rsidRPr="00863A80">
              <w:rPr>
                <w:rFonts w:ascii="Arial" w:hAnsi="Arial" w:cs="Arial"/>
                <w:sz w:val="24"/>
                <w:szCs w:val="24"/>
                <w:lang w:val="cy-GB"/>
              </w:rPr>
              <w:t>27</w:t>
            </w:r>
          </w:p>
        </w:tc>
      </w:tr>
    </w:tbl>
    <w:p w14:paraId="1A0EEC0E" w14:textId="77777777" w:rsidR="002C2FB5" w:rsidRDefault="00816A92" w:rsidP="002C2FB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Ffynhonnell: Arolwg Cyflwr Tai Cymru</w:t>
      </w:r>
    </w:p>
    <w:p w14:paraId="49829EF7" w14:textId="211312B5" w:rsidR="002C2FB5" w:rsidRPr="00B17C58" w:rsidRDefault="00816A92" w:rsidP="002C2FB5">
      <w:pPr>
        <w:jc w:val="right"/>
        <w:rPr>
          <w:rFonts w:ascii="Arial" w:hAnsi="Arial" w:cs="Arial"/>
          <w:sz w:val="24"/>
          <w:szCs w:val="24"/>
        </w:rPr>
      </w:pPr>
      <w:hyperlink r:id="rId9" w:history="1">
        <w:r w:rsidRPr="00AF5BDE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Arolwg Cyflwr Tai Cymru: dangosydd canlyniadau | LLYW.CYMRU</w:t>
        </w:r>
      </w:hyperlink>
    </w:p>
    <w:p w14:paraId="6854D925" w14:textId="77777777" w:rsidR="00333A4A" w:rsidRDefault="00333A4A" w:rsidP="00333A4A">
      <w:pPr>
        <w:spacing w:before="0" w:after="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</w:p>
    <w:p w14:paraId="430E9613" w14:textId="77777777" w:rsidR="00E36C16" w:rsidRDefault="00816A92">
      <w:pPr>
        <w:spacing w:before="0" w:after="160" w:line="278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35736E26" w14:textId="554E9748" w:rsidR="00970571" w:rsidRDefault="00816A92" w:rsidP="00333A4A">
      <w:pPr>
        <w:spacing w:before="0" w:after="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  <w:r w:rsidRPr="006862F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Tabl 2: Deiliadaeth adeiladau preswyl amlfeddiannaeth, 2024</w:t>
      </w:r>
    </w:p>
    <w:p w14:paraId="4BE5F08C" w14:textId="77777777" w:rsidR="00333A4A" w:rsidRPr="00333A4A" w:rsidRDefault="00333A4A" w:rsidP="00333A4A">
      <w:pPr>
        <w:spacing w:before="0" w:after="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524"/>
        <w:gridCol w:w="2409"/>
      </w:tblGrid>
      <w:tr w:rsidR="00591AA9" w14:paraId="61834A29" w14:textId="77777777" w:rsidTr="00BF7C45">
        <w:trPr>
          <w:jc w:val="center"/>
        </w:trPr>
        <w:tc>
          <w:tcPr>
            <w:tcW w:w="5524" w:type="dxa"/>
            <w:vAlign w:val="center"/>
          </w:tcPr>
          <w:p w14:paraId="28558491" w14:textId="6C840631" w:rsidR="00970571" w:rsidRPr="00085059" w:rsidRDefault="00816A92" w:rsidP="00BF7C45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Deiliadaeth</w:t>
            </w:r>
          </w:p>
        </w:tc>
        <w:tc>
          <w:tcPr>
            <w:tcW w:w="2409" w:type="dxa"/>
            <w:vAlign w:val="center"/>
          </w:tcPr>
          <w:p w14:paraId="73CB8391" w14:textId="77777777" w:rsidR="00970571" w:rsidRPr="00085059" w:rsidRDefault="00816A92" w:rsidP="00BF7C45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0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% yr ymatebwyr</w:t>
            </w:r>
          </w:p>
        </w:tc>
      </w:tr>
      <w:tr w:rsidR="00591AA9" w14:paraId="0A74581D" w14:textId="77777777" w:rsidTr="00BF7C45">
        <w:trPr>
          <w:jc w:val="center"/>
        </w:trPr>
        <w:tc>
          <w:tcPr>
            <w:tcW w:w="5524" w:type="dxa"/>
          </w:tcPr>
          <w:p w14:paraId="04C0E3BC" w14:textId="1A45F0CE" w:rsidR="00970571" w:rsidRDefault="00816A92" w:rsidP="00BF7C45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970571">
              <w:rPr>
                <w:rFonts w:ascii="Arial" w:hAnsi="Arial" w:cs="Arial"/>
                <w:sz w:val="24"/>
                <w:szCs w:val="24"/>
                <w:lang w:val="cy-GB"/>
              </w:rPr>
              <w:t xml:space="preserve">Yn berchen ar y cartref (yn gyfan gwbl neu â morgais/benthyciad) </w:t>
            </w:r>
          </w:p>
        </w:tc>
        <w:tc>
          <w:tcPr>
            <w:tcW w:w="2409" w:type="dxa"/>
          </w:tcPr>
          <w:p w14:paraId="76ED58CB" w14:textId="1C26AD42" w:rsidR="00970571" w:rsidRDefault="00816A92" w:rsidP="00BF7C45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24</w:t>
            </w:r>
          </w:p>
        </w:tc>
      </w:tr>
      <w:tr w:rsidR="00591AA9" w14:paraId="22FEF134" w14:textId="77777777" w:rsidTr="00BF7C45">
        <w:trPr>
          <w:jc w:val="center"/>
        </w:trPr>
        <w:tc>
          <w:tcPr>
            <w:tcW w:w="5524" w:type="dxa"/>
          </w:tcPr>
          <w:p w14:paraId="2C650776" w14:textId="3F7372E2" w:rsidR="00970571" w:rsidRDefault="00816A92" w:rsidP="00BF7C45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970571">
              <w:rPr>
                <w:rFonts w:ascii="Arial" w:hAnsi="Arial" w:cs="Arial"/>
                <w:sz w:val="24"/>
                <w:szCs w:val="24"/>
                <w:lang w:val="cy-GB"/>
              </w:rPr>
              <w:t>Rhanberchnogaeth</w:t>
            </w:r>
          </w:p>
        </w:tc>
        <w:tc>
          <w:tcPr>
            <w:tcW w:w="2409" w:type="dxa"/>
          </w:tcPr>
          <w:p w14:paraId="3ADBF2D0" w14:textId="105D3EEB" w:rsidR="00970571" w:rsidRDefault="00816A92" w:rsidP="00BF7C45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</w:tr>
      <w:tr w:rsidR="00591AA9" w14:paraId="253CE57B" w14:textId="77777777" w:rsidTr="00BF7C45">
        <w:trPr>
          <w:jc w:val="center"/>
        </w:trPr>
        <w:tc>
          <w:tcPr>
            <w:tcW w:w="5524" w:type="dxa"/>
          </w:tcPr>
          <w:p w14:paraId="297810FD" w14:textId="5460694B" w:rsidR="00970571" w:rsidRDefault="00816A92" w:rsidP="00BF7C45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970571">
              <w:rPr>
                <w:rFonts w:ascii="Arial" w:hAnsi="Arial" w:cs="Arial"/>
                <w:sz w:val="24"/>
                <w:szCs w:val="24"/>
                <w:lang w:val="cy-GB"/>
              </w:rPr>
              <w:t>Rhentu gan awdurdod lleol/cyngor neu gymdeithas tai cymdeithasol</w:t>
            </w:r>
          </w:p>
        </w:tc>
        <w:tc>
          <w:tcPr>
            <w:tcW w:w="2409" w:type="dxa"/>
          </w:tcPr>
          <w:p w14:paraId="7E307D1E" w14:textId="42ACE049" w:rsidR="00970571" w:rsidRDefault="00816A92" w:rsidP="00BF7C45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28</w:t>
            </w:r>
          </w:p>
        </w:tc>
      </w:tr>
      <w:tr w:rsidR="00591AA9" w14:paraId="37B11D03" w14:textId="77777777" w:rsidTr="00BF7C45">
        <w:trPr>
          <w:jc w:val="center"/>
        </w:trPr>
        <w:tc>
          <w:tcPr>
            <w:tcW w:w="5524" w:type="dxa"/>
          </w:tcPr>
          <w:p w14:paraId="2C3C63A5" w14:textId="2C315A71" w:rsidR="00970571" w:rsidRDefault="00816A92" w:rsidP="00BF7C45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970571">
              <w:rPr>
                <w:rFonts w:ascii="Arial" w:hAnsi="Arial" w:cs="Arial"/>
                <w:sz w:val="24"/>
                <w:szCs w:val="24"/>
                <w:lang w:val="cy-GB"/>
              </w:rPr>
              <w:t>Rhentu gan landlord preifat</w:t>
            </w:r>
          </w:p>
        </w:tc>
        <w:tc>
          <w:tcPr>
            <w:tcW w:w="2409" w:type="dxa"/>
          </w:tcPr>
          <w:p w14:paraId="23C7811E" w14:textId="45A7EC23" w:rsidR="00970571" w:rsidRDefault="00816A92" w:rsidP="00BF7C45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45</w:t>
            </w:r>
          </w:p>
        </w:tc>
      </w:tr>
      <w:tr w:rsidR="00591AA9" w14:paraId="45068D61" w14:textId="77777777" w:rsidTr="00BF7C45">
        <w:trPr>
          <w:jc w:val="center"/>
        </w:trPr>
        <w:tc>
          <w:tcPr>
            <w:tcW w:w="5524" w:type="dxa"/>
          </w:tcPr>
          <w:p w14:paraId="20B2D003" w14:textId="29F65142" w:rsidR="00970571" w:rsidRDefault="00816A92" w:rsidP="00BF7C45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970571">
              <w:rPr>
                <w:rFonts w:ascii="Arial" w:hAnsi="Arial" w:cs="Arial"/>
                <w:sz w:val="24"/>
                <w:szCs w:val="24"/>
                <w:lang w:val="cy-GB"/>
              </w:rPr>
              <w:t>Byw yn ddi-rent</w:t>
            </w:r>
          </w:p>
        </w:tc>
        <w:tc>
          <w:tcPr>
            <w:tcW w:w="2409" w:type="dxa"/>
          </w:tcPr>
          <w:p w14:paraId="06E2C75A" w14:textId="4444593F" w:rsidR="00970571" w:rsidRDefault="00816A92" w:rsidP="00BF7C45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0.4</w:t>
            </w:r>
          </w:p>
        </w:tc>
      </w:tr>
    </w:tbl>
    <w:p w14:paraId="5989F357" w14:textId="77777777" w:rsidR="00333A4A" w:rsidRDefault="00816A92" w:rsidP="00333A4A">
      <w:pPr>
        <w:spacing w:before="120" w:after="0" w:line="24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Sylfaen: 1,562</w:t>
      </w:r>
    </w:p>
    <w:p w14:paraId="1C494678" w14:textId="37DE8D0D" w:rsidR="00333A4A" w:rsidRDefault="00816A92" w:rsidP="00333A4A">
      <w:pPr>
        <w:spacing w:before="120" w:after="0" w:line="24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Ffynhonnell: </w:t>
      </w:r>
      <w:hyperlink r:id="rId10" w:history="1">
        <w:r w:rsidRPr="00AF5BDE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Diogelwch tân mewn adeiladau amlfeddiannaeth: ymchwil preswylwyr</w:t>
        </w:r>
      </w:hyperlink>
      <w:r>
        <w:rPr>
          <w:rFonts w:ascii="Arial" w:hAnsi="Arial" w:cs="Arial"/>
          <w:sz w:val="24"/>
          <w:szCs w:val="24"/>
          <w:lang w:val="cy-GB"/>
        </w:rPr>
        <w:t>, 2024</w:t>
      </w:r>
    </w:p>
    <w:p w14:paraId="597A7B1D" w14:textId="77777777" w:rsidR="00970571" w:rsidRDefault="00970571" w:rsidP="002845B0"/>
    <w:sectPr w:rsidR="009705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E80CD" w14:textId="77777777" w:rsidR="0062444D" w:rsidRDefault="0062444D">
      <w:pPr>
        <w:spacing w:before="0" w:after="0" w:line="240" w:lineRule="auto"/>
      </w:pPr>
      <w:r>
        <w:separator/>
      </w:r>
    </w:p>
  </w:endnote>
  <w:endnote w:type="continuationSeparator" w:id="0">
    <w:p w14:paraId="5FF724D5" w14:textId="77777777" w:rsidR="0062444D" w:rsidRDefault="0062444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B1FE5" w14:textId="77777777" w:rsidR="0062444D" w:rsidRDefault="0062444D" w:rsidP="00AE1E13">
      <w:pPr>
        <w:spacing w:before="0" w:after="0" w:line="240" w:lineRule="auto"/>
      </w:pPr>
      <w:r>
        <w:separator/>
      </w:r>
    </w:p>
  </w:footnote>
  <w:footnote w:type="continuationSeparator" w:id="0">
    <w:p w14:paraId="79260E2D" w14:textId="77777777" w:rsidR="0062444D" w:rsidRDefault="0062444D" w:rsidP="00AE1E13">
      <w:pPr>
        <w:spacing w:before="0" w:after="0" w:line="240" w:lineRule="auto"/>
      </w:pPr>
      <w:r>
        <w:continuationSeparator/>
      </w:r>
    </w:p>
  </w:footnote>
  <w:footnote w:id="1">
    <w:p w14:paraId="7B6B814C" w14:textId="520DDAD9" w:rsidR="004113C6" w:rsidRDefault="00816A92" w:rsidP="004113C6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1" w:history="1">
        <w:r w:rsidRPr="00AF5BDE">
          <w:rPr>
            <w:rStyle w:val="Hyperlink"/>
            <w:color w:val="005696"/>
            <w:lang w:val="cy-GB"/>
          </w:rPr>
          <w:t>Adeiladau Mwy Diogel yng Nghymru | LLYW.CYMRU</w:t>
        </w:r>
      </w:hyperlink>
    </w:p>
  </w:footnote>
  <w:footnote w:id="2">
    <w:p w14:paraId="664C3964" w14:textId="11A19DAE" w:rsidR="004113C6" w:rsidRDefault="00816A92" w:rsidP="004113C6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Pr="00AF5BDE">
          <w:rPr>
            <w:rStyle w:val="Hyperlink"/>
            <w:color w:val="005696"/>
            <w:lang w:val="cy-GB"/>
          </w:rPr>
          <w:t>Diogelwch tân mewn adeiladau aml-feddiannaeth: ymchwil preswylwyr</w:t>
        </w:r>
      </w:hyperlink>
    </w:p>
  </w:footnote>
  <w:footnote w:id="3">
    <w:p w14:paraId="1542AA0A" w14:textId="39D652BF" w:rsidR="004113C6" w:rsidRDefault="00816A92" w:rsidP="004113C6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3" w:history="1">
        <w:r w:rsidRPr="00AF5BDE">
          <w:rPr>
            <w:rStyle w:val="Hyperlink"/>
            <w:color w:val="005696"/>
            <w:lang w:val="cy-GB"/>
          </w:rPr>
          <w:t>Dylanwadau ar Ymddygiadau Diogelwch Tân Preswylwyr: Adolygiad o Dystiolaeth</w:t>
        </w:r>
      </w:hyperlink>
    </w:p>
  </w:footnote>
  <w:footnote w:id="4">
    <w:p w14:paraId="58D63EAF" w14:textId="290DDC49" w:rsidR="006A0D14" w:rsidRDefault="00816A92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Caiff y rheini sy'n rhannu lleoliad daearyddol eu disgrifio fel ‘cymunedau lle’. Er enghraifft, gall y lleoliadau hyn gynnwys lle mae pobl yn byw, yn gweithio, yn ymweld â nhw neu'n treulio llawer iawn o'u hamser. </w:t>
      </w:r>
      <w:hyperlink r:id="rId4" w:history="1">
        <w:r w:rsidR="002A3A3B" w:rsidRPr="00AF5BDE">
          <w:rPr>
            <w:rStyle w:val="Hyperlink"/>
            <w:rFonts w:cs="Arial"/>
            <w:iCs/>
            <w:color w:val="005696"/>
            <w:lang w:val="cy-GB"/>
          </w:rPr>
          <w:t>Cymru Fwy Cyfartal: Y Ddyletswydd Economaidd-gymdeithasol</w:t>
        </w:r>
      </w:hyperlink>
    </w:p>
  </w:footnote>
  <w:footnote w:id="5">
    <w:p w14:paraId="458CEBAD" w14:textId="4851CBEB" w:rsidR="006A0D14" w:rsidRDefault="00816A92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Caiff y rheini sy'n rhannu hunaniaeth eu disgrifio fel ‘cymunedau buddiant’. Er enghraifft, gall y bobl hyn fod yn: rhieni unigol; gofalwyr; y rhai sy'n rhannu'r un iaith gyntaf; neu'r rhai sy'n rhannu un neu fwy o'r nodweddion gwarchodedig a restrir yn Neddf Cydraddoldeb 2010. </w:t>
      </w:r>
      <w:hyperlink r:id="rId5" w:history="1">
        <w:r w:rsidR="002A3A3B" w:rsidRPr="00AF5BDE">
          <w:rPr>
            <w:rStyle w:val="Hyperlink"/>
            <w:color w:val="005696"/>
            <w:lang w:val="cy-GB"/>
          </w:rPr>
          <w:t>Cymru Fwy Cyfartal: Y Ddyletswydd Economaidd-gymdeithasol</w:t>
        </w:r>
      </w:hyperlink>
    </w:p>
  </w:footnote>
  <w:footnote w:id="6">
    <w:p w14:paraId="1348E458" w14:textId="0DA85848" w:rsidR="008C6822" w:rsidRDefault="00816A92" w:rsidP="00085BEC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 w:rsidRPr="006F5023">
        <w:t xml:space="preserve">Houses in multiple occupation and residential property licensing reform: guidance for local housing authorities, Llywodraeth y DU 2019 </w:t>
      </w:r>
      <w:hyperlink r:id="rId6" w:history="1">
        <w:r w:rsidRPr="006F5023">
          <w:rPr>
            <w:rStyle w:val="Hyperlink"/>
            <w:color w:val="005696"/>
          </w:rPr>
          <w:t>Houses in multiple occupation and residential property licensing reform: guidance for local housing authorities - GOV.UK</w:t>
        </w:r>
      </w:hyperlink>
    </w:p>
  </w:footnote>
  <w:footnote w:id="7">
    <w:p w14:paraId="04332D30" w14:textId="53CD7BDB" w:rsidR="008F5265" w:rsidRDefault="00816A92" w:rsidP="00085BEC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UK Poverty 2024, Sefydliad Joseph Rowntree,</w:t>
      </w:r>
      <w:r>
        <w:rPr>
          <w:b/>
          <w:bCs/>
          <w:lang w:val="cy-GB"/>
        </w:rPr>
        <w:t xml:space="preserve"> </w:t>
      </w:r>
      <w:hyperlink r:id="rId7" w:history="1">
        <w:r w:rsidRPr="00AF5BDE">
          <w:rPr>
            <w:rStyle w:val="Hyperlink"/>
            <w:color w:val="005696"/>
            <w:lang w:val="cy-GB"/>
          </w:rPr>
          <w:t>UK Poverty 2024.pdf</w:t>
        </w:r>
      </w:hyperlink>
    </w:p>
  </w:footnote>
  <w:footnote w:id="8">
    <w:p w14:paraId="574A2621" w14:textId="77777777" w:rsidR="002772BF" w:rsidRPr="00AE71A4" w:rsidRDefault="00816A92" w:rsidP="002772B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8" w:history="1">
        <w:proofErr w:type="spellStart"/>
        <w:r w:rsidRPr="00AF5BDE">
          <w:rPr>
            <w:rStyle w:val="Hyperlink"/>
            <w:color w:val="005696"/>
            <w:lang w:val="cy-GB"/>
          </w:rPr>
          <w:t>Report</w:t>
        </w:r>
        <w:proofErr w:type="spellEnd"/>
        <w:r w:rsidRPr="00AF5BDE">
          <w:rPr>
            <w:rStyle w:val="Hyperlink"/>
            <w:color w:val="005696"/>
            <w:lang w:val="cy-GB"/>
          </w:rPr>
          <w:t xml:space="preserve"> </w:t>
        </w:r>
        <w:proofErr w:type="spellStart"/>
        <w:r w:rsidRPr="00AF5BDE">
          <w:rPr>
            <w:rStyle w:val="Hyperlink"/>
            <w:color w:val="005696"/>
            <w:lang w:val="cy-GB"/>
          </w:rPr>
          <w:t>on</w:t>
        </w:r>
        <w:proofErr w:type="spellEnd"/>
        <w:r w:rsidRPr="00AF5BDE">
          <w:rPr>
            <w:rStyle w:val="Hyperlink"/>
            <w:color w:val="005696"/>
            <w:lang w:val="cy-GB"/>
          </w:rPr>
          <w:t xml:space="preserve"> </w:t>
        </w:r>
        <w:proofErr w:type="spellStart"/>
        <w:r w:rsidRPr="00AF5BDE">
          <w:rPr>
            <w:rStyle w:val="Hyperlink"/>
            <w:color w:val="005696"/>
            <w:lang w:val="cy-GB"/>
          </w:rPr>
          <w:t>insurance</w:t>
        </w:r>
        <w:proofErr w:type="spellEnd"/>
        <w:r w:rsidRPr="00AF5BDE">
          <w:rPr>
            <w:rStyle w:val="Hyperlink"/>
            <w:color w:val="005696"/>
            <w:lang w:val="cy-GB"/>
          </w:rPr>
          <w:t xml:space="preserve"> for </w:t>
        </w:r>
        <w:proofErr w:type="spellStart"/>
        <w:r w:rsidRPr="00AF5BDE">
          <w:rPr>
            <w:rStyle w:val="Hyperlink"/>
            <w:color w:val="005696"/>
            <w:lang w:val="cy-GB"/>
          </w:rPr>
          <w:t>multi</w:t>
        </w:r>
        <w:r w:rsidRPr="00AF5BDE">
          <w:rPr>
            <w:rStyle w:val="Hyperlink"/>
            <w:color w:val="005696"/>
            <w:lang w:val="cy-GB"/>
          </w:rPr>
          <w:noBreakHyphen/>
          <w:t>occupancy</w:t>
        </w:r>
        <w:proofErr w:type="spellEnd"/>
        <w:r w:rsidRPr="00AF5BDE">
          <w:rPr>
            <w:rStyle w:val="Hyperlink"/>
            <w:color w:val="005696"/>
            <w:lang w:val="cy-GB"/>
          </w:rPr>
          <w:t xml:space="preserve"> </w:t>
        </w:r>
        <w:proofErr w:type="spellStart"/>
        <w:r w:rsidRPr="00AF5BDE">
          <w:rPr>
            <w:rStyle w:val="Hyperlink"/>
            <w:color w:val="005696"/>
            <w:lang w:val="cy-GB"/>
          </w:rPr>
          <w:t>buildings</w:t>
        </w:r>
        <w:proofErr w:type="spellEnd"/>
      </w:hyperlink>
    </w:p>
  </w:footnote>
  <w:footnote w:id="9">
    <w:p w14:paraId="4ACA4B20" w14:textId="78A9C814" w:rsidR="00217D7B" w:rsidRPr="00217D7B" w:rsidRDefault="00816A92">
      <w:pPr>
        <w:pStyle w:val="FootnoteText"/>
        <w:rPr>
          <w:sz w:val="16"/>
          <w:szCs w:val="16"/>
        </w:rPr>
      </w:pPr>
      <w:r>
        <w:rPr>
          <w:rStyle w:val="FootnoteReference"/>
        </w:rPr>
        <w:footnoteRef/>
      </w:r>
      <w:r>
        <w:rPr>
          <w:lang w:val="cy-GB"/>
        </w:rPr>
        <w:t xml:space="preserve"> The hidden risks of being poor: the poverty premium in insurance, A report by the Institute and Faculty of Actuaries and Fair By Design </w:t>
      </w:r>
      <w:hyperlink r:id="rId9" w:history="1">
        <w:r w:rsidRPr="00AF5BDE">
          <w:rPr>
            <w:rStyle w:val="Hyperlink"/>
            <w:rFonts w:cs="Arial"/>
            <w:color w:val="005696"/>
            <w:szCs w:val="16"/>
            <w:lang w:val="cy-GB"/>
          </w:rPr>
          <w:t>IFoA_Hidden_Risks_of_Being_Poor_Aug_21_v09.pdf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44C8E"/>
    <w:multiLevelType w:val="hybridMultilevel"/>
    <w:tmpl w:val="860AA636"/>
    <w:lvl w:ilvl="0" w:tplc="F61AE7EC">
      <w:start w:val="1"/>
      <w:numFmt w:val="bullet"/>
      <w:lvlText w:val=""/>
      <w:lvlJc w:val="left"/>
      <w:pPr>
        <w:ind w:left="1080" w:hanging="360"/>
      </w:pPr>
      <w:rPr>
        <w:rFonts w:ascii="Wingdings" w:hAnsi="Wingdings" w:hint="default"/>
      </w:rPr>
    </w:lvl>
    <w:lvl w:ilvl="1" w:tplc="DD3CDD0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EC42EF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58E8D0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BA81CF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18A48D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550C62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FBA260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2C2823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982D3B"/>
    <w:multiLevelType w:val="hybridMultilevel"/>
    <w:tmpl w:val="FB360AAC"/>
    <w:lvl w:ilvl="0" w:tplc="66401CE6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EC9EFC5C" w:tentative="1">
      <w:start w:val="1"/>
      <w:numFmt w:val="lowerLetter"/>
      <w:lvlText w:val="%2."/>
      <w:lvlJc w:val="left"/>
      <w:pPr>
        <w:ind w:left="1440" w:hanging="360"/>
      </w:pPr>
    </w:lvl>
    <w:lvl w:ilvl="2" w:tplc="14542244" w:tentative="1">
      <w:start w:val="1"/>
      <w:numFmt w:val="lowerRoman"/>
      <w:lvlText w:val="%3."/>
      <w:lvlJc w:val="right"/>
      <w:pPr>
        <w:ind w:left="2160" w:hanging="180"/>
      </w:pPr>
    </w:lvl>
    <w:lvl w:ilvl="3" w:tplc="D8BE9E18" w:tentative="1">
      <w:start w:val="1"/>
      <w:numFmt w:val="decimal"/>
      <w:lvlText w:val="%4."/>
      <w:lvlJc w:val="left"/>
      <w:pPr>
        <w:ind w:left="2880" w:hanging="360"/>
      </w:pPr>
    </w:lvl>
    <w:lvl w:ilvl="4" w:tplc="B0789E58" w:tentative="1">
      <w:start w:val="1"/>
      <w:numFmt w:val="lowerLetter"/>
      <w:lvlText w:val="%5."/>
      <w:lvlJc w:val="left"/>
      <w:pPr>
        <w:ind w:left="3600" w:hanging="360"/>
      </w:pPr>
    </w:lvl>
    <w:lvl w:ilvl="5" w:tplc="2A80D544" w:tentative="1">
      <w:start w:val="1"/>
      <w:numFmt w:val="lowerRoman"/>
      <w:lvlText w:val="%6."/>
      <w:lvlJc w:val="right"/>
      <w:pPr>
        <w:ind w:left="4320" w:hanging="180"/>
      </w:pPr>
    </w:lvl>
    <w:lvl w:ilvl="6" w:tplc="11461764" w:tentative="1">
      <w:start w:val="1"/>
      <w:numFmt w:val="decimal"/>
      <w:lvlText w:val="%7."/>
      <w:lvlJc w:val="left"/>
      <w:pPr>
        <w:ind w:left="5040" w:hanging="360"/>
      </w:pPr>
    </w:lvl>
    <w:lvl w:ilvl="7" w:tplc="A9B873EE" w:tentative="1">
      <w:start w:val="1"/>
      <w:numFmt w:val="lowerLetter"/>
      <w:lvlText w:val="%8."/>
      <w:lvlJc w:val="left"/>
      <w:pPr>
        <w:ind w:left="5760" w:hanging="360"/>
      </w:pPr>
    </w:lvl>
    <w:lvl w:ilvl="8" w:tplc="04580E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C78CC"/>
    <w:multiLevelType w:val="hybridMultilevel"/>
    <w:tmpl w:val="1534F25C"/>
    <w:lvl w:ilvl="0" w:tplc="F1363B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7EF7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12AF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CE3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5CCB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1C3D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B680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B83F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0A56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96054"/>
    <w:multiLevelType w:val="hybridMultilevel"/>
    <w:tmpl w:val="7FC89CBE"/>
    <w:lvl w:ilvl="0" w:tplc="F948DC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2ABF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04CC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B06C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0E5F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1AF0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4CA9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8C00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F67E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B48A1"/>
    <w:multiLevelType w:val="hybridMultilevel"/>
    <w:tmpl w:val="F68C123E"/>
    <w:lvl w:ilvl="0" w:tplc="1146278E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DE8C53D6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A202B546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EDBA7CCE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59B26090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12403F8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BCA6CC84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96E6A2A0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761ECAEE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D62BC5"/>
    <w:multiLevelType w:val="hybridMultilevel"/>
    <w:tmpl w:val="D4AA1682"/>
    <w:lvl w:ilvl="0" w:tplc="60CA9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A65470" w:tentative="1">
      <w:start w:val="1"/>
      <w:numFmt w:val="lowerLetter"/>
      <w:lvlText w:val="%2."/>
      <w:lvlJc w:val="left"/>
      <w:pPr>
        <w:ind w:left="1440" w:hanging="360"/>
      </w:pPr>
    </w:lvl>
    <w:lvl w:ilvl="2" w:tplc="D40EC94C" w:tentative="1">
      <w:start w:val="1"/>
      <w:numFmt w:val="lowerRoman"/>
      <w:lvlText w:val="%3."/>
      <w:lvlJc w:val="right"/>
      <w:pPr>
        <w:ind w:left="2160" w:hanging="180"/>
      </w:pPr>
    </w:lvl>
    <w:lvl w:ilvl="3" w:tplc="0A50F938" w:tentative="1">
      <w:start w:val="1"/>
      <w:numFmt w:val="decimal"/>
      <w:lvlText w:val="%4."/>
      <w:lvlJc w:val="left"/>
      <w:pPr>
        <w:ind w:left="2880" w:hanging="360"/>
      </w:pPr>
    </w:lvl>
    <w:lvl w:ilvl="4" w:tplc="8F6C9CA6" w:tentative="1">
      <w:start w:val="1"/>
      <w:numFmt w:val="lowerLetter"/>
      <w:lvlText w:val="%5."/>
      <w:lvlJc w:val="left"/>
      <w:pPr>
        <w:ind w:left="3600" w:hanging="360"/>
      </w:pPr>
    </w:lvl>
    <w:lvl w:ilvl="5" w:tplc="25EAE018" w:tentative="1">
      <w:start w:val="1"/>
      <w:numFmt w:val="lowerRoman"/>
      <w:lvlText w:val="%6."/>
      <w:lvlJc w:val="right"/>
      <w:pPr>
        <w:ind w:left="4320" w:hanging="180"/>
      </w:pPr>
    </w:lvl>
    <w:lvl w:ilvl="6" w:tplc="A87C31A6" w:tentative="1">
      <w:start w:val="1"/>
      <w:numFmt w:val="decimal"/>
      <w:lvlText w:val="%7."/>
      <w:lvlJc w:val="left"/>
      <w:pPr>
        <w:ind w:left="5040" w:hanging="360"/>
      </w:pPr>
    </w:lvl>
    <w:lvl w:ilvl="7" w:tplc="3E8257DC" w:tentative="1">
      <w:start w:val="1"/>
      <w:numFmt w:val="lowerLetter"/>
      <w:lvlText w:val="%8."/>
      <w:lvlJc w:val="left"/>
      <w:pPr>
        <w:ind w:left="5760" w:hanging="360"/>
      </w:pPr>
    </w:lvl>
    <w:lvl w:ilvl="8" w:tplc="232242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9600CF"/>
    <w:multiLevelType w:val="hybridMultilevel"/>
    <w:tmpl w:val="E8301202"/>
    <w:lvl w:ilvl="0" w:tplc="64602ECE">
      <w:start w:val="1"/>
      <w:numFmt w:val="bullet"/>
      <w:pStyle w:val="AdroitBullet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  <w:i w:val="0"/>
        <w:color w:val="000000"/>
        <w:sz w:val="22"/>
        <w:szCs w:val="22"/>
      </w:rPr>
    </w:lvl>
    <w:lvl w:ilvl="1" w:tplc="E88829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38EA8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769B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1812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E1216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CE28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5A2B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3013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E11B0"/>
    <w:multiLevelType w:val="hybridMultilevel"/>
    <w:tmpl w:val="78DAA2E4"/>
    <w:lvl w:ilvl="0" w:tplc="6EAAC91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17C2E3C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C12E91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C40C23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C66ED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E2C442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A328E3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206D83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042C8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3C1642"/>
    <w:multiLevelType w:val="hybridMultilevel"/>
    <w:tmpl w:val="6C2650E6"/>
    <w:lvl w:ilvl="0" w:tplc="B2BC8896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C48CF7E" w:tentative="1">
      <w:start w:val="1"/>
      <w:numFmt w:val="lowerLetter"/>
      <w:lvlText w:val="%2."/>
      <w:lvlJc w:val="left"/>
      <w:pPr>
        <w:ind w:left="1440" w:hanging="360"/>
      </w:pPr>
    </w:lvl>
    <w:lvl w:ilvl="2" w:tplc="9FCCFD1E" w:tentative="1">
      <w:start w:val="1"/>
      <w:numFmt w:val="lowerRoman"/>
      <w:lvlText w:val="%3."/>
      <w:lvlJc w:val="right"/>
      <w:pPr>
        <w:ind w:left="2160" w:hanging="180"/>
      </w:pPr>
    </w:lvl>
    <w:lvl w:ilvl="3" w:tplc="3600EBA2" w:tentative="1">
      <w:start w:val="1"/>
      <w:numFmt w:val="decimal"/>
      <w:lvlText w:val="%4."/>
      <w:lvlJc w:val="left"/>
      <w:pPr>
        <w:ind w:left="2880" w:hanging="360"/>
      </w:pPr>
    </w:lvl>
    <w:lvl w:ilvl="4" w:tplc="44F82B68" w:tentative="1">
      <w:start w:val="1"/>
      <w:numFmt w:val="lowerLetter"/>
      <w:lvlText w:val="%5."/>
      <w:lvlJc w:val="left"/>
      <w:pPr>
        <w:ind w:left="3600" w:hanging="360"/>
      </w:pPr>
    </w:lvl>
    <w:lvl w:ilvl="5" w:tplc="9BB86AF6" w:tentative="1">
      <w:start w:val="1"/>
      <w:numFmt w:val="lowerRoman"/>
      <w:lvlText w:val="%6."/>
      <w:lvlJc w:val="right"/>
      <w:pPr>
        <w:ind w:left="4320" w:hanging="180"/>
      </w:pPr>
    </w:lvl>
    <w:lvl w:ilvl="6" w:tplc="C92401EE" w:tentative="1">
      <w:start w:val="1"/>
      <w:numFmt w:val="decimal"/>
      <w:lvlText w:val="%7."/>
      <w:lvlJc w:val="left"/>
      <w:pPr>
        <w:ind w:left="5040" w:hanging="360"/>
      </w:pPr>
    </w:lvl>
    <w:lvl w:ilvl="7" w:tplc="683415B8" w:tentative="1">
      <w:start w:val="1"/>
      <w:numFmt w:val="lowerLetter"/>
      <w:lvlText w:val="%8."/>
      <w:lvlJc w:val="left"/>
      <w:pPr>
        <w:ind w:left="5760" w:hanging="360"/>
      </w:pPr>
    </w:lvl>
    <w:lvl w:ilvl="8" w:tplc="B8E84F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67F58"/>
    <w:multiLevelType w:val="multilevel"/>
    <w:tmpl w:val="315A9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F514A66"/>
    <w:multiLevelType w:val="hybridMultilevel"/>
    <w:tmpl w:val="E3748BC6"/>
    <w:lvl w:ilvl="0" w:tplc="86B0A3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18EC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FED0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3C61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6680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4205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08AA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DCEA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CC43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F5C8A"/>
    <w:multiLevelType w:val="hybridMultilevel"/>
    <w:tmpl w:val="EA62796E"/>
    <w:lvl w:ilvl="0" w:tplc="CBA070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83028174" w:tentative="1">
      <w:start w:val="1"/>
      <w:numFmt w:val="lowerLetter"/>
      <w:lvlText w:val="%2."/>
      <w:lvlJc w:val="left"/>
      <w:pPr>
        <w:ind w:left="1080" w:hanging="360"/>
      </w:pPr>
    </w:lvl>
    <w:lvl w:ilvl="2" w:tplc="E080359C" w:tentative="1">
      <w:start w:val="1"/>
      <w:numFmt w:val="lowerRoman"/>
      <w:lvlText w:val="%3."/>
      <w:lvlJc w:val="right"/>
      <w:pPr>
        <w:ind w:left="1800" w:hanging="180"/>
      </w:pPr>
    </w:lvl>
    <w:lvl w:ilvl="3" w:tplc="1B5CDD8A" w:tentative="1">
      <w:start w:val="1"/>
      <w:numFmt w:val="decimal"/>
      <w:lvlText w:val="%4."/>
      <w:lvlJc w:val="left"/>
      <w:pPr>
        <w:ind w:left="2520" w:hanging="360"/>
      </w:pPr>
    </w:lvl>
    <w:lvl w:ilvl="4" w:tplc="887C9892" w:tentative="1">
      <w:start w:val="1"/>
      <w:numFmt w:val="lowerLetter"/>
      <w:lvlText w:val="%5."/>
      <w:lvlJc w:val="left"/>
      <w:pPr>
        <w:ind w:left="3240" w:hanging="360"/>
      </w:pPr>
    </w:lvl>
    <w:lvl w:ilvl="5" w:tplc="9880DD24" w:tentative="1">
      <w:start w:val="1"/>
      <w:numFmt w:val="lowerRoman"/>
      <w:lvlText w:val="%6."/>
      <w:lvlJc w:val="right"/>
      <w:pPr>
        <w:ind w:left="3960" w:hanging="180"/>
      </w:pPr>
    </w:lvl>
    <w:lvl w:ilvl="6" w:tplc="52A4EE3E" w:tentative="1">
      <w:start w:val="1"/>
      <w:numFmt w:val="decimal"/>
      <w:lvlText w:val="%7."/>
      <w:lvlJc w:val="left"/>
      <w:pPr>
        <w:ind w:left="4680" w:hanging="360"/>
      </w:pPr>
    </w:lvl>
    <w:lvl w:ilvl="7" w:tplc="84CE3CDA" w:tentative="1">
      <w:start w:val="1"/>
      <w:numFmt w:val="lowerLetter"/>
      <w:lvlText w:val="%8."/>
      <w:lvlJc w:val="left"/>
      <w:pPr>
        <w:ind w:left="5400" w:hanging="360"/>
      </w:pPr>
    </w:lvl>
    <w:lvl w:ilvl="8" w:tplc="E1983C8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DC96DEF"/>
    <w:multiLevelType w:val="hybridMultilevel"/>
    <w:tmpl w:val="5482782C"/>
    <w:lvl w:ilvl="0" w:tplc="DFB6C3EE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BB8979C" w:tentative="1">
      <w:start w:val="1"/>
      <w:numFmt w:val="lowerLetter"/>
      <w:lvlText w:val="%2."/>
      <w:lvlJc w:val="left"/>
      <w:pPr>
        <w:ind w:left="1440" w:hanging="360"/>
      </w:pPr>
    </w:lvl>
    <w:lvl w:ilvl="2" w:tplc="A6E061DE" w:tentative="1">
      <w:start w:val="1"/>
      <w:numFmt w:val="lowerRoman"/>
      <w:lvlText w:val="%3."/>
      <w:lvlJc w:val="right"/>
      <w:pPr>
        <w:ind w:left="2160" w:hanging="180"/>
      </w:pPr>
    </w:lvl>
    <w:lvl w:ilvl="3" w:tplc="1BCEF3A6" w:tentative="1">
      <w:start w:val="1"/>
      <w:numFmt w:val="decimal"/>
      <w:lvlText w:val="%4."/>
      <w:lvlJc w:val="left"/>
      <w:pPr>
        <w:ind w:left="2880" w:hanging="360"/>
      </w:pPr>
    </w:lvl>
    <w:lvl w:ilvl="4" w:tplc="B87E39B0" w:tentative="1">
      <w:start w:val="1"/>
      <w:numFmt w:val="lowerLetter"/>
      <w:lvlText w:val="%5."/>
      <w:lvlJc w:val="left"/>
      <w:pPr>
        <w:ind w:left="3600" w:hanging="360"/>
      </w:pPr>
    </w:lvl>
    <w:lvl w:ilvl="5" w:tplc="9D5ECCB2" w:tentative="1">
      <w:start w:val="1"/>
      <w:numFmt w:val="lowerRoman"/>
      <w:lvlText w:val="%6."/>
      <w:lvlJc w:val="right"/>
      <w:pPr>
        <w:ind w:left="4320" w:hanging="180"/>
      </w:pPr>
    </w:lvl>
    <w:lvl w:ilvl="6" w:tplc="4C6AF7A0" w:tentative="1">
      <w:start w:val="1"/>
      <w:numFmt w:val="decimal"/>
      <w:lvlText w:val="%7."/>
      <w:lvlJc w:val="left"/>
      <w:pPr>
        <w:ind w:left="5040" w:hanging="360"/>
      </w:pPr>
    </w:lvl>
    <w:lvl w:ilvl="7" w:tplc="764A9622" w:tentative="1">
      <w:start w:val="1"/>
      <w:numFmt w:val="lowerLetter"/>
      <w:lvlText w:val="%8."/>
      <w:lvlJc w:val="left"/>
      <w:pPr>
        <w:ind w:left="5760" w:hanging="360"/>
      </w:pPr>
    </w:lvl>
    <w:lvl w:ilvl="8" w:tplc="FB5A57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F571B"/>
    <w:multiLevelType w:val="hybridMultilevel"/>
    <w:tmpl w:val="629E9FEA"/>
    <w:lvl w:ilvl="0" w:tplc="9C9219A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914C8920" w:tentative="1">
      <w:start w:val="1"/>
      <w:numFmt w:val="lowerLetter"/>
      <w:lvlText w:val="%2."/>
      <w:lvlJc w:val="left"/>
      <w:pPr>
        <w:ind w:left="1440" w:hanging="360"/>
      </w:pPr>
    </w:lvl>
    <w:lvl w:ilvl="2" w:tplc="1ED2DCE0" w:tentative="1">
      <w:start w:val="1"/>
      <w:numFmt w:val="lowerRoman"/>
      <w:lvlText w:val="%3."/>
      <w:lvlJc w:val="right"/>
      <w:pPr>
        <w:ind w:left="2160" w:hanging="180"/>
      </w:pPr>
    </w:lvl>
    <w:lvl w:ilvl="3" w:tplc="15FCB670" w:tentative="1">
      <w:start w:val="1"/>
      <w:numFmt w:val="decimal"/>
      <w:lvlText w:val="%4."/>
      <w:lvlJc w:val="left"/>
      <w:pPr>
        <w:ind w:left="2880" w:hanging="360"/>
      </w:pPr>
    </w:lvl>
    <w:lvl w:ilvl="4" w:tplc="7F94AF26" w:tentative="1">
      <w:start w:val="1"/>
      <w:numFmt w:val="lowerLetter"/>
      <w:lvlText w:val="%5."/>
      <w:lvlJc w:val="left"/>
      <w:pPr>
        <w:ind w:left="3600" w:hanging="360"/>
      </w:pPr>
    </w:lvl>
    <w:lvl w:ilvl="5" w:tplc="F73EC850" w:tentative="1">
      <w:start w:val="1"/>
      <w:numFmt w:val="lowerRoman"/>
      <w:lvlText w:val="%6."/>
      <w:lvlJc w:val="right"/>
      <w:pPr>
        <w:ind w:left="4320" w:hanging="180"/>
      </w:pPr>
    </w:lvl>
    <w:lvl w:ilvl="6" w:tplc="3020BCC4" w:tentative="1">
      <w:start w:val="1"/>
      <w:numFmt w:val="decimal"/>
      <w:lvlText w:val="%7."/>
      <w:lvlJc w:val="left"/>
      <w:pPr>
        <w:ind w:left="5040" w:hanging="360"/>
      </w:pPr>
    </w:lvl>
    <w:lvl w:ilvl="7" w:tplc="3F561DE8" w:tentative="1">
      <w:start w:val="1"/>
      <w:numFmt w:val="lowerLetter"/>
      <w:lvlText w:val="%8."/>
      <w:lvlJc w:val="left"/>
      <w:pPr>
        <w:ind w:left="5760" w:hanging="360"/>
      </w:pPr>
    </w:lvl>
    <w:lvl w:ilvl="8" w:tplc="D242A4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AC2027"/>
    <w:multiLevelType w:val="hybridMultilevel"/>
    <w:tmpl w:val="9032394C"/>
    <w:lvl w:ilvl="0" w:tplc="DCF2ABF4">
      <w:start w:val="1"/>
      <w:numFmt w:val="decimal"/>
      <w:lvlText w:val="%1."/>
      <w:lvlJc w:val="left"/>
      <w:pPr>
        <w:ind w:left="454" w:hanging="284"/>
      </w:pPr>
    </w:lvl>
    <w:lvl w:ilvl="1" w:tplc="628AA9FC">
      <w:start w:val="1"/>
      <w:numFmt w:val="lowerLetter"/>
      <w:lvlText w:val="%2."/>
      <w:lvlJc w:val="left"/>
      <w:pPr>
        <w:ind w:left="1440" w:hanging="360"/>
      </w:pPr>
    </w:lvl>
    <w:lvl w:ilvl="2" w:tplc="D7D0C4A6">
      <w:start w:val="1"/>
      <w:numFmt w:val="lowerRoman"/>
      <w:lvlText w:val="%3."/>
      <w:lvlJc w:val="right"/>
      <w:pPr>
        <w:ind w:left="2160" w:hanging="180"/>
      </w:pPr>
    </w:lvl>
    <w:lvl w:ilvl="3" w:tplc="ACC23428">
      <w:start w:val="1"/>
      <w:numFmt w:val="decimal"/>
      <w:lvlText w:val="%4."/>
      <w:lvlJc w:val="left"/>
      <w:pPr>
        <w:ind w:left="2880" w:hanging="360"/>
      </w:pPr>
    </w:lvl>
    <w:lvl w:ilvl="4" w:tplc="690208D8">
      <w:start w:val="1"/>
      <w:numFmt w:val="lowerLetter"/>
      <w:lvlText w:val="%5."/>
      <w:lvlJc w:val="left"/>
      <w:pPr>
        <w:ind w:left="3600" w:hanging="360"/>
      </w:pPr>
    </w:lvl>
    <w:lvl w:ilvl="5" w:tplc="ADB69FD2">
      <w:start w:val="1"/>
      <w:numFmt w:val="lowerRoman"/>
      <w:lvlText w:val="%6."/>
      <w:lvlJc w:val="right"/>
      <w:pPr>
        <w:ind w:left="4320" w:hanging="180"/>
      </w:pPr>
    </w:lvl>
    <w:lvl w:ilvl="6" w:tplc="DEA282EE">
      <w:start w:val="1"/>
      <w:numFmt w:val="decimal"/>
      <w:lvlText w:val="%7."/>
      <w:lvlJc w:val="left"/>
      <w:pPr>
        <w:ind w:left="5040" w:hanging="360"/>
      </w:pPr>
    </w:lvl>
    <w:lvl w:ilvl="7" w:tplc="49747022">
      <w:start w:val="1"/>
      <w:numFmt w:val="lowerLetter"/>
      <w:lvlText w:val="%8."/>
      <w:lvlJc w:val="left"/>
      <w:pPr>
        <w:ind w:left="5760" w:hanging="360"/>
      </w:pPr>
    </w:lvl>
    <w:lvl w:ilvl="8" w:tplc="3DB0E5C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336914"/>
    <w:multiLevelType w:val="multilevel"/>
    <w:tmpl w:val="DDBAD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552442C"/>
    <w:multiLevelType w:val="hybridMultilevel"/>
    <w:tmpl w:val="D1286904"/>
    <w:lvl w:ilvl="0" w:tplc="FAE6F2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21621A8">
      <w:start w:val="1"/>
      <w:numFmt w:val="lowerLetter"/>
      <w:lvlText w:val="%2."/>
      <w:lvlJc w:val="left"/>
      <w:pPr>
        <w:ind w:left="1440" w:hanging="360"/>
      </w:pPr>
    </w:lvl>
    <w:lvl w:ilvl="2" w:tplc="84A2B924" w:tentative="1">
      <w:start w:val="1"/>
      <w:numFmt w:val="lowerRoman"/>
      <w:lvlText w:val="%3."/>
      <w:lvlJc w:val="right"/>
      <w:pPr>
        <w:ind w:left="2160" w:hanging="180"/>
      </w:pPr>
    </w:lvl>
    <w:lvl w:ilvl="3" w:tplc="1DF482E0" w:tentative="1">
      <w:start w:val="1"/>
      <w:numFmt w:val="decimal"/>
      <w:lvlText w:val="%4."/>
      <w:lvlJc w:val="left"/>
      <w:pPr>
        <w:ind w:left="2880" w:hanging="360"/>
      </w:pPr>
    </w:lvl>
    <w:lvl w:ilvl="4" w:tplc="3F2CCAD4" w:tentative="1">
      <w:start w:val="1"/>
      <w:numFmt w:val="lowerLetter"/>
      <w:lvlText w:val="%5."/>
      <w:lvlJc w:val="left"/>
      <w:pPr>
        <w:ind w:left="3600" w:hanging="360"/>
      </w:pPr>
    </w:lvl>
    <w:lvl w:ilvl="5" w:tplc="BAFE1950" w:tentative="1">
      <w:start w:val="1"/>
      <w:numFmt w:val="lowerRoman"/>
      <w:lvlText w:val="%6."/>
      <w:lvlJc w:val="right"/>
      <w:pPr>
        <w:ind w:left="4320" w:hanging="180"/>
      </w:pPr>
    </w:lvl>
    <w:lvl w:ilvl="6" w:tplc="7F30E2E8" w:tentative="1">
      <w:start w:val="1"/>
      <w:numFmt w:val="decimal"/>
      <w:lvlText w:val="%7."/>
      <w:lvlJc w:val="left"/>
      <w:pPr>
        <w:ind w:left="5040" w:hanging="360"/>
      </w:pPr>
    </w:lvl>
    <w:lvl w:ilvl="7" w:tplc="79423DEA" w:tentative="1">
      <w:start w:val="1"/>
      <w:numFmt w:val="lowerLetter"/>
      <w:lvlText w:val="%8."/>
      <w:lvlJc w:val="left"/>
      <w:pPr>
        <w:ind w:left="5760" w:hanging="360"/>
      </w:pPr>
    </w:lvl>
    <w:lvl w:ilvl="8" w:tplc="C70C8B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D31D4B"/>
    <w:multiLevelType w:val="hybridMultilevel"/>
    <w:tmpl w:val="9032394C"/>
    <w:lvl w:ilvl="0" w:tplc="2BE2D7F8">
      <w:start w:val="1"/>
      <w:numFmt w:val="decimal"/>
      <w:lvlText w:val="%1."/>
      <w:lvlJc w:val="left"/>
      <w:pPr>
        <w:ind w:left="454" w:hanging="284"/>
      </w:pPr>
    </w:lvl>
    <w:lvl w:ilvl="1" w:tplc="DA2A2204">
      <w:start w:val="1"/>
      <w:numFmt w:val="lowerLetter"/>
      <w:lvlText w:val="%2."/>
      <w:lvlJc w:val="left"/>
      <w:pPr>
        <w:ind w:left="1440" w:hanging="360"/>
      </w:pPr>
    </w:lvl>
    <w:lvl w:ilvl="2" w:tplc="7A1CF7E6">
      <w:start w:val="1"/>
      <w:numFmt w:val="lowerRoman"/>
      <w:lvlText w:val="%3."/>
      <w:lvlJc w:val="right"/>
      <w:pPr>
        <w:ind w:left="2160" w:hanging="180"/>
      </w:pPr>
    </w:lvl>
    <w:lvl w:ilvl="3" w:tplc="B4827F3A">
      <w:start w:val="1"/>
      <w:numFmt w:val="decimal"/>
      <w:lvlText w:val="%4."/>
      <w:lvlJc w:val="left"/>
      <w:pPr>
        <w:ind w:left="2880" w:hanging="360"/>
      </w:pPr>
    </w:lvl>
    <w:lvl w:ilvl="4" w:tplc="46F48B5A">
      <w:start w:val="1"/>
      <w:numFmt w:val="lowerLetter"/>
      <w:lvlText w:val="%5."/>
      <w:lvlJc w:val="left"/>
      <w:pPr>
        <w:ind w:left="3600" w:hanging="360"/>
      </w:pPr>
    </w:lvl>
    <w:lvl w:ilvl="5" w:tplc="6EDA3F44">
      <w:start w:val="1"/>
      <w:numFmt w:val="lowerRoman"/>
      <w:lvlText w:val="%6."/>
      <w:lvlJc w:val="right"/>
      <w:pPr>
        <w:ind w:left="4320" w:hanging="180"/>
      </w:pPr>
    </w:lvl>
    <w:lvl w:ilvl="6" w:tplc="83001C28">
      <w:start w:val="1"/>
      <w:numFmt w:val="decimal"/>
      <w:lvlText w:val="%7."/>
      <w:lvlJc w:val="left"/>
      <w:pPr>
        <w:ind w:left="5040" w:hanging="360"/>
      </w:pPr>
    </w:lvl>
    <w:lvl w:ilvl="7" w:tplc="9628041E">
      <w:start w:val="1"/>
      <w:numFmt w:val="lowerLetter"/>
      <w:lvlText w:val="%8."/>
      <w:lvlJc w:val="left"/>
      <w:pPr>
        <w:ind w:left="5760" w:hanging="360"/>
      </w:pPr>
    </w:lvl>
    <w:lvl w:ilvl="8" w:tplc="57DC235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101AF4"/>
    <w:multiLevelType w:val="hybridMultilevel"/>
    <w:tmpl w:val="8BAEF4AE"/>
    <w:lvl w:ilvl="0" w:tplc="450A15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D274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060A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D03C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765B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EE9E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122A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8259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BE51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CE15A3"/>
    <w:multiLevelType w:val="hybridMultilevel"/>
    <w:tmpl w:val="A5985780"/>
    <w:lvl w:ilvl="0" w:tplc="7F0C6E98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1" w:tplc="5FF4A9C8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2" w:tplc="CC545FE4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3" w:tplc="30768E2C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4" w:tplc="C220D2C4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5" w:tplc="46CED6FE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  <w:lvl w:ilvl="6" w:tplc="50041D22" w:tentative="1">
      <w:start w:val="1"/>
      <w:numFmt w:val="bullet"/>
      <w:lvlText w:val=""/>
      <w:lvlJc w:val="left"/>
      <w:pPr>
        <w:ind w:left="6066" w:hanging="360"/>
      </w:pPr>
      <w:rPr>
        <w:rFonts w:ascii="Symbol" w:hAnsi="Symbol" w:hint="default"/>
      </w:rPr>
    </w:lvl>
    <w:lvl w:ilvl="7" w:tplc="E2489304" w:tentative="1">
      <w:start w:val="1"/>
      <w:numFmt w:val="bullet"/>
      <w:lvlText w:val="o"/>
      <w:lvlJc w:val="left"/>
      <w:pPr>
        <w:ind w:left="6786" w:hanging="360"/>
      </w:pPr>
      <w:rPr>
        <w:rFonts w:ascii="Courier New" w:hAnsi="Courier New" w:cs="Courier New" w:hint="default"/>
      </w:rPr>
    </w:lvl>
    <w:lvl w:ilvl="8" w:tplc="734C9D16" w:tentative="1">
      <w:start w:val="1"/>
      <w:numFmt w:val="bullet"/>
      <w:lvlText w:val=""/>
      <w:lvlJc w:val="left"/>
      <w:pPr>
        <w:ind w:left="7506" w:hanging="360"/>
      </w:pPr>
      <w:rPr>
        <w:rFonts w:ascii="Wingdings" w:hAnsi="Wingdings" w:hint="default"/>
      </w:rPr>
    </w:lvl>
  </w:abstractNum>
  <w:abstractNum w:abstractNumId="20" w15:restartNumberingAfterBreak="0">
    <w:nsid w:val="7A6B3F81"/>
    <w:multiLevelType w:val="hybridMultilevel"/>
    <w:tmpl w:val="08A86D00"/>
    <w:lvl w:ilvl="0" w:tplc="A41446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33CC"/>
        <w:sz w:val="20"/>
      </w:rPr>
    </w:lvl>
    <w:lvl w:ilvl="1" w:tplc="3E1C397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7E66AB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BEC2B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1B4AC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E0DA7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D7A49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D603BB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664F59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ED62A3D"/>
    <w:multiLevelType w:val="hybridMultilevel"/>
    <w:tmpl w:val="C86EA942"/>
    <w:lvl w:ilvl="0" w:tplc="528632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2907954" w:tentative="1">
      <w:start w:val="1"/>
      <w:numFmt w:val="lowerLetter"/>
      <w:lvlText w:val="%2."/>
      <w:lvlJc w:val="left"/>
      <w:pPr>
        <w:ind w:left="1080" w:hanging="360"/>
      </w:pPr>
    </w:lvl>
    <w:lvl w:ilvl="2" w:tplc="07745210" w:tentative="1">
      <w:start w:val="1"/>
      <w:numFmt w:val="lowerRoman"/>
      <w:lvlText w:val="%3."/>
      <w:lvlJc w:val="right"/>
      <w:pPr>
        <w:ind w:left="1800" w:hanging="180"/>
      </w:pPr>
    </w:lvl>
    <w:lvl w:ilvl="3" w:tplc="A0660B1C" w:tentative="1">
      <w:start w:val="1"/>
      <w:numFmt w:val="decimal"/>
      <w:lvlText w:val="%4."/>
      <w:lvlJc w:val="left"/>
      <w:pPr>
        <w:ind w:left="2520" w:hanging="360"/>
      </w:pPr>
    </w:lvl>
    <w:lvl w:ilvl="4" w:tplc="B4A21FCE" w:tentative="1">
      <w:start w:val="1"/>
      <w:numFmt w:val="lowerLetter"/>
      <w:lvlText w:val="%5."/>
      <w:lvlJc w:val="left"/>
      <w:pPr>
        <w:ind w:left="3240" w:hanging="360"/>
      </w:pPr>
    </w:lvl>
    <w:lvl w:ilvl="5" w:tplc="92E02A0E" w:tentative="1">
      <w:start w:val="1"/>
      <w:numFmt w:val="lowerRoman"/>
      <w:lvlText w:val="%6."/>
      <w:lvlJc w:val="right"/>
      <w:pPr>
        <w:ind w:left="3960" w:hanging="180"/>
      </w:pPr>
    </w:lvl>
    <w:lvl w:ilvl="6" w:tplc="D15C3FB6" w:tentative="1">
      <w:start w:val="1"/>
      <w:numFmt w:val="decimal"/>
      <w:lvlText w:val="%7."/>
      <w:lvlJc w:val="left"/>
      <w:pPr>
        <w:ind w:left="4680" w:hanging="360"/>
      </w:pPr>
    </w:lvl>
    <w:lvl w:ilvl="7" w:tplc="758A9BE6" w:tentative="1">
      <w:start w:val="1"/>
      <w:numFmt w:val="lowerLetter"/>
      <w:lvlText w:val="%8."/>
      <w:lvlJc w:val="left"/>
      <w:pPr>
        <w:ind w:left="5400" w:hanging="360"/>
      </w:pPr>
    </w:lvl>
    <w:lvl w:ilvl="8" w:tplc="3D0ECE7A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2694541">
    <w:abstractNumId w:val="7"/>
  </w:num>
  <w:num w:numId="2" w16cid:durableId="199755403">
    <w:abstractNumId w:val="21"/>
  </w:num>
  <w:num w:numId="3" w16cid:durableId="1083182079">
    <w:abstractNumId w:val="13"/>
  </w:num>
  <w:num w:numId="4" w16cid:durableId="438914993">
    <w:abstractNumId w:val="5"/>
  </w:num>
  <w:num w:numId="5" w16cid:durableId="17946699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75227604">
    <w:abstractNumId w:val="17"/>
  </w:num>
  <w:num w:numId="7" w16cid:durableId="552355476">
    <w:abstractNumId w:val="11"/>
  </w:num>
  <w:num w:numId="8" w16cid:durableId="1495099320">
    <w:abstractNumId w:val="8"/>
  </w:num>
  <w:num w:numId="9" w16cid:durableId="226303902">
    <w:abstractNumId w:val="16"/>
  </w:num>
  <w:num w:numId="10" w16cid:durableId="1554006104">
    <w:abstractNumId w:val="0"/>
  </w:num>
  <w:num w:numId="11" w16cid:durableId="88043143">
    <w:abstractNumId w:val="12"/>
  </w:num>
  <w:num w:numId="12" w16cid:durableId="5327411">
    <w:abstractNumId w:val="1"/>
  </w:num>
  <w:num w:numId="13" w16cid:durableId="913123157">
    <w:abstractNumId w:val="9"/>
  </w:num>
  <w:num w:numId="14" w16cid:durableId="53896451">
    <w:abstractNumId w:val="15"/>
  </w:num>
  <w:num w:numId="15" w16cid:durableId="574126229">
    <w:abstractNumId w:val="3"/>
  </w:num>
  <w:num w:numId="16" w16cid:durableId="1184829285">
    <w:abstractNumId w:val="4"/>
  </w:num>
  <w:num w:numId="17" w16cid:durableId="776674829">
    <w:abstractNumId w:val="10"/>
  </w:num>
  <w:num w:numId="18" w16cid:durableId="1279801927">
    <w:abstractNumId w:val="18"/>
  </w:num>
  <w:num w:numId="19" w16cid:durableId="1111168926">
    <w:abstractNumId w:val="2"/>
  </w:num>
  <w:num w:numId="20" w16cid:durableId="744839138">
    <w:abstractNumId w:val="19"/>
  </w:num>
  <w:num w:numId="21" w16cid:durableId="442648253">
    <w:abstractNumId w:val="20"/>
  </w:num>
  <w:num w:numId="22" w16cid:durableId="11140576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E13"/>
    <w:rsid w:val="00000BAC"/>
    <w:rsid w:val="0000563B"/>
    <w:rsid w:val="00007EC4"/>
    <w:rsid w:val="0001514B"/>
    <w:rsid w:val="00015867"/>
    <w:rsid w:val="00016982"/>
    <w:rsid w:val="00024ECC"/>
    <w:rsid w:val="00040BAA"/>
    <w:rsid w:val="00043DDE"/>
    <w:rsid w:val="00044451"/>
    <w:rsid w:val="000472BD"/>
    <w:rsid w:val="000576DC"/>
    <w:rsid w:val="00073622"/>
    <w:rsid w:val="00081ACD"/>
    <w:rsid w:val="00085059"/>
    <w:rsid w:val="00085BEC"/>
    <w:rsid w:val="000950B1"/>
    <w:rsid w:val="000A6DB5"/>
    <w:rsid w:val="000B38B5"/>
    <w:rsid w:val="000D110F"/>
    <w:rsid w:val="000D27AB"/>
    <w:rsid w:val="000E5AC5"/>
    <w:rsid w:val="001039B3"/>
    <w:rsid w:val="00106077"/>
    <w:rsid w:val="00157A7A"/>
    <w:rsid w:val="00172475"/>
    <w:rsid w:val="001A77A8"/>
    <w:rsid w:val="001B2EA9"/>
    <w:rsid w:val="001B5537"/>
    <w:rsid w:val="001B7660"/>
    <w:rsid w:val="001E79FD"/>
    <w:rsid w:val="0020443E"/>
    <w:rsid w:val="002176B6"/>
    <w:rsid w:val="00217D7B"/>
    <w:rsid w:val="00220511"/>
    <w:rsid w:val="002303BD"/>
    <w:rsid w:val="00233484"/>
    <w:rsid w:val="002508C9"/>
    <w:rsid w:val="00254E21"/>
    <w:rsid w:val="00274951"/>
    <w:rsid w:val="002772BF"/>
    <w:rsid w:val="00277DC7"/>
    <w:rsid w:val="002845B0"/>
    <w:rsid w:val="00285A4C"/>
    <w:rsid w:val="00292DB1"/>
    <w:rsid w:val="002A3A3B"/>
    <w:rsid w:val="002A5302"/>
    <w:rsid w:val="002B01EA"/>
    <w:rsid w:val="002B0CE2"/>
    <w:rsid w:val="002C2FB5"/>
    <w:rsid w:val="002C45BE"/>
    <w:rsid w:val="002C753E"/>
    <w:rsid w:val="002F4B9C"/>
    <w:rsid w:val="003011C9"/>
    <w:rsid w:val="00301CB6"/>
    <w:rsid w:val="003227DD"/>
    <w:rsid w:val="00330E72"/>
    <w:rsid w:val="00333A4A"/>
    <w:rsid w:val="003420DC"/>
    <w:rsid w:val="003557A9"/>
    <w:rsid w:val="00374830"/>
    <w:rsid w:val="003B3A00"/>
    <w:rsid w:val="003D02F3"/>
    <w:rsid w:val="003F01EA"/>
    <w:rsid w:val="003F446D"/>
    <w:rsid w:val="003F5B3E"/>
    <w:rsid w:val="00401EB3"/>
    <w:rsid w:val="00407958"/>
    <w:rsid w:val="0041065A"/>
    <w:rsid w:val="00410F04"/>
    <w:rsid w:val="004113C6"/>
    <w:rsid w:val="00451463"/>
    <w:rsid w:val="004861EF"/>
    <w:rsid w:val="00490D32"/>
    <w:rsid w:val="004A03FD"/>
    <w:rsid w:val="004A26FC"/>
    <w:rsid w:val="004B5B7C"/>
    <w:rsid w:val="004E1325"/>
    <w:rsid w:val="004E34D1"/>
    <w:rsid w:val="005055FF"/>
    <w:rsid w:val="00541ACB"/>
    <w:rsid w:val="00567B58"/>
    <w:rsid w:val="005914C2"/>
    <w:rsid w:val="00591AA9"/>
    <w:rsid w:val="005B14DB"/>
    <w:rsid w:val="005C1431"/>
    <w:rsid w:val="005C5E7C"/>
    <w:rsid w:val="005D4C81"/>
    <w:rsid w:val="00604125"/>
    <w:rsid w:val="00616065"/>
    <w:rsid w:val="0062444D"/>
    <w:rsid w:val="006345EE"/>
    <w:rsid w:val="0063466C"/>
    <w:rsid w:val="00635AC8"/>
    <w:rsid w:val="00650BC8"/>
    <w:rsid w:val="006551A3"/>
    <w:rsid w:val="00677AF1"/>
    <w:rsid w:val="006810C9"/>
    <w:rsid w:val="00685671"/>
    <w:rsid w:val="006862F3"/>
    <w:rsid w:val="006A0D14"/>
    <w:rsid w:val="006A31F5"/>
    <w:rsid w:val="006A63AB"/>
    <w:rsid w:val="006B0DFB"/>
    <w:rsid w:val="006B7FAB"/>
    <w:rsid w:val="006C22DC"/>
    <w:rsid w:val="006E0B91"/>
    <w:rsid w:val="006E6A28"/>
    <w:rsid w:val="006F5023"/>
    <w:rsid w:val="0070504C"/>
    <w:rsid w:val="0071146E"/>
    <w:rsid w:val="00713B1B"/>
    <w:rsid w:val="00762C6C"/>
    <w:rsid w:val="00765C00"/>
    <w:rsid w:val="007665AB"/>
    <w:rsid w:val="00770B01"/>
    <w:rsid w:val="00781419"/>
    <w:rsid w:val="00792B90"/>
    <w:rsid w:val="007A0420"/>
    <w:rsid w:val="007D5EE5"/>
    <w:rsid w:val="007D690A"/>
    <w:rsid w:val="007D6EDA"/>
    <w:rsid w:val="007E29A8"/>
    <w:rsid w:val="007F66A3"/>
    <w:rsid w:val="00816A92"/>
    <w:rsid w:val="00820F1C"/>
    <w:rsid w:val="0082397F"/>
    <w:rsid w:val="008265C4"/>
    <w:rsid w:val="00830C2E"/>
    <w:rsid w:val="008362B5"/>
    <w:rsid w:val="00847387"/>
    <w:rsid w:val="00851C88"/>
    <w:rsid w:val="00863A80"/>
    <w:rsid w:val="00870590"/>
    <w:rsid w:val="00871F00"/>
    <w:rsid w:val="008808D6"/>
    <w:rsid w:val="008814A9"/>
    <w:rsid w:val="008908A5"/>
    <w:rsid w:val="00894C12"/>
    <w:rsid w:val="00897DEC"/>
    <w:rsid w:val="008C6448"/>
    <w:rsid w:val="008C6822"/>
    <w:rsid w:val="008F5265"/>
    <w:rsid w:val="00905A00"/>
    <w:rsid w:val="0091799B"/>
    <w:rsid w:val="00951DC0"/>
    <w:rsid w:val="00970571"/>
    <w:rsid w:val="00996F2C"/>
    <w:rsid w:val="009A064C"/>
    <w:rsid w:val="009A5CA1"/>
    <w:rsid w:val="009B1A09"/>
    <w:rsid w:val="009D2859"/>
    <w:rsid w:val="009E2819"/>
    <w:rsid w:val="009F4B96"/>
    <w:rsid w:val="009F5600"/>
    <w:rsid w:val="00A162C9"/>
    <w:rsid w:val="00A21A2C"/>
    <w:rsid w:val="00A4778E"/>
    <w:rsid w:val="00A63F8E"/>
    <w:rsid w:val="00A70877"/>
    <w:rsid w:val="00A74796"/>
    <w:rsid w:val="00A7790C"/>
    <w:rsid w:val="00A8088C"/>
    <w:rsid w:val="00A8108E"/>
    <w:rsid w:val="00A819B7"/>
    <w:rsid w:val="00A81E18"/>
    <w:rsid w:val="00A85224"/>
    <w:rsid w:val="00A86196"/>
    <w:rsid w:val="00A94355"/>
    <w:rsid w:val="00A9674A"/>
    <w:rsid w:val="00AA01B7"/>
    <w:rsid w:val="00AA765F"/>
    <w:rsid w:val="00AB5CD7"/>
    <w:rsid w:val="00AB7ED1"/>
    <w:rsid w:val="00AC688B"/>
    <w:rsid w:val="00AC7109"/>
    <w:rsid w:val="00AC75CD"/>
    <w:rsid w:val="00AE00DD"/>
    <w:rsid w:val="00AE1E13"/>
    <w:rsid w:val="00AE71A4"/>
    <w:rsid w:val="00AF5193"/>
    <w:rsid w:val="00AF5BDE"/>
    <w:rsid w:val="00B02254"/>
    <w:rsid w:val="00B079D5"/>
    <w:rsid w:val="00B11878"/>
    <w:rsid w:val="00B1684F"/>
    <w:rsid w:val="00B17A86"/>
    <w:rsid w:val="00B17C58"/>
    <w:rsid w:val="00B248FC"/>
    <w:rsid w:val="00B2655E"/>
    <w:rsid w:val="00B32086"/>
    <w:rsid w:val="00B322EA"/>
    <w:rsid w:val="00B467A6"/>
    <w:rsid w:val="00B52711"/>
    <w:rsid w:val="00B64A22"/>
    <w:rsid w:val="00B771D8"/>
    <w:rsid w:val="00B81F6B"/>
    <w:rsid w:val="00B8589B"/>
    <w:rsid w:val="00B85C0F"/>
    <w:rsid w:val="00BA03DD"/>
    <w:rsid w:val="00BD214D"/>
    <w:rsid w:val="00BD3D1A"/>
    <w:rsid w:val="00BD47B7"/>
    <w:rsid w:val="00BD6FE0"/>
    <w:rsid w:val="00BE601A"/>
    <w:rsid w:val="00BE631A"/>
    <w:rsid w:val="00BF7C45"/>
    <w:rsid w:val="00C22DE9"/>
    <w:rsid w:val="00C23F94"/>
    <w:rsid w:val="00C27C91"/>
    <w:rsid w:val="00C537DA"/>
    <w:rsid w:val="00C62CD5"/>
    <w:rsid w:val="00C6415D"/>
    <w:rsid w:val="00C82C9B"/>
    <w:rsid w:val="00C8677E"/>
    <w:rsid w:val="00C92861"/>
    <w:rsid w:val="00CA1D09"/>
    <w:rsid w:val="00CA223C"/>
    <w:rsid w:val="00CA429F"/>
    <w:rsid w:val="00CB3188"/>
    <w:rsid w:val="00CD2BB7"/>
    <w:rsid w:val="00CD4E92"/>
    <w:rsid w:val="00CD58CA"/>
    <w:rsid w:val="00CD6BAD"/>
    <w:rsid w:val="00CE658E"/>
    <w:rsid w:val="00D0473C"/>
    <w:rsid w:val="00D0621E"/>
    <w:rsid w:val="00D07783"/>
    <w:rsid w:val="00D11767"/>
    <w:rsid w:val="00D35969"/>
    <w:rsid w:val="00D82BBA"/>
    <w:rsid w:val="00D92901"/>
    <w:rsid w:val="00DB14DB"/>
    <w:rsid w:val="00DB236B"/>
    <w:rsid w:val="00DB3615"/>
    <w:rsid w:val="00DD13F7"/>
    <w:rsid w:val="00DD6697"/>
    <w:rsid w:val="00DF03DD"/>
    <w:rsid w:val="00DF2AEC"/>
    <w:rsid w:val="00DF3CC7"/>
    <w:rsid w:val="00E02FF5"/>
    <w:rsid w:val="00E04915"/>
    <w:rsid w:val="00E11AC9"/>
    <w:rsid w:val="00E12DF1"/>
    <w:rsid w:val="00E141BC"/>
    <w:rsid w:val="00E2748B"/>
    <w:rsid w:val="00E36C16"/>
    <w:rsid w:val="00E41A0B"/>
    <w:rsid w:val="00E44FED"/>
    <w:rsid w:val="00E53FDC"/>
    <w:rsid w:val="00E73CD4"/>
    <w:rsid w:val="00E85AE7"/>
    <w:rsid w:val="00E900D6"/>
    <w:rsid w:val="00E944E1"/>
    <w:rsid w:val="00E97FC3"/>
    <w:rsid w:val="00EB2BAB"/>
    <w:rsid w:val="00EB6EB3"/>
    <w:rsid w:val="00ED6329"/>
    <w:rsid w:val="00EE2341"/>
    <w:rsid w:val="00EF3275"/>
    <w:rsid w:val="00EF3EDD"/>
    <w:rsid w:val="00EF7471"/>
    <w:rsid w:val="00F07017"/>
    <w:rsid w:val="00F50FA0"/>
    <w:rsid w:val="00F541EF"/>
    <w:rsid w:val="00F67FB9"/>
    <w:rsid w:val="00F71CCA"/>
    <w:rsid w:val="00F8115A"/>
    <w:rsid w:val="00F82F8B"/>
    <w:rsid w:val="00FC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22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951"/>
    <w:pPr>
      <w:spacing w:before="200" w:after="200" w:line="276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1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1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1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1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1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1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1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1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1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1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1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1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1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1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1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1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1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1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1E13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"/>
    <w:basedOn w:val="Normal"/>
    <w:link w:val="ListParagraphChar"/>
    <w:uiPriority w:val="34"/>
    <w:qFormat/>
    <w:rsid w:val="00AE1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1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1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1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1E1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1E13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AE1E13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AE1E13"/>
  </w:style>
  <w:style w:type="paragraph" w:styleId="FootnoteText">
    <w:name w:val="footnote text"/>
    <w:basedOn w:val="Normal"/>
    <w:link w:val="FootnoteTextChar"/>
    <w:unhideWhenUsed/>
    <w:qFormat/>
    <w:rsid w:val="00AE1E13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rsid w:val="00AE1E13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AE1E13"/>
    <w:rPr>
      <w:vertAlign w:val="superscript"/>
    </w:rPr>
  </w:style>
  <w:style w:type="table" w:styleId="TableGrid">
    <w:name w:val="Table Grid"/>
    <w:basedOn w:val="TableNormal"/>
    <w:uiPriority w:val="39"/>
    <w:rsid w:val="001A77A8"/>
    <w:pPr>
      <w:spacing w:before="200" w:after="200" w:line="276" w:lineRule="auto"/>
    </w:pPr>
    <w:rPr>
      <w:rFonts w:eastAsiaTheme="minorEastAsia"/>
      <w:kern w:val="0"/>
      <w:sz w:val="22"/>
      <w:szCs w:val="22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41A0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F01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01EA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F01EA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01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01EA"/>
    <w:rPr>
      <w:rFonts w:eastAsiaTheme="minorEastAsia"/>
      <w:b/>
      <w:bCs/>
      <w:kern w:val="0"/>
      <w:sz w:val="20"/>
      <w:szCs w:val="20"/>
      <w:lang w:eastAsia="en-GB"/>
      <w14:ligatures w14:val="none"/>
    </w:rPr>
  </w:style>
  <w:style w:type="paragraph" w:customStyle="1" w:styleId="paragraph">
    <w:name w:val="paragraph"/>
    <w:basedOn w:val="Normal"/>
    <w:rsid w:val="00B32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32086"/>
  </w:style>
  <w:style w:type="character" w:customStyle="1" w:styleId="eop">
    <w:name w:val="eop"/>
    <w:basedOn w:val="DefaultParagraphFont"/>
    <w:rsid w:val="00B32086"/>
  </w:style>
  <w:style w:type="character" w:styleId="FollowedHyperlink">
    <w:name w:val="FollowedHyperlink"/>
    <w:basedOn w:val="DefaultParagraphFont"/>
    <w:uiPriority w:val="99"/>
    <w:semiHidden/>
    <w:unhideWhenUsed/>
    <w:rsid w:val="00604125"/>
    <w:rPr>
      <w:color w:val="96607D" w:themeColor="followedHyperlink"/>
      <w:u w:val="single"/>
    </w:rPr>
  </w:style>
  <w:style w:type="paragraph" w:customStyle="1" w:styleId="AdroitBullet1">
    <w:name w:val="Adroit Bullet 1"/>
    <w:rsid w:val="002772BF"/>
    <w:pPr>
      <w:numPr>
        <w:numId w:val="22"/>
      </w:numPr>
      <w:spacing w:before="120" w:after="120" w:line="240" w:lineRule="auto"/>
      <w:jc w:val="both"/>
    </w:pPr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F71CCA"/>
    <w:pPr>
      <w:spacing w:after="0" w:line="240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02254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254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02254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254"/>
    <w:rPr>
      <w:rFonts w:eastAsiaTheme="minorEastAsia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llyw.cymru/arolwg-cyflwr-tai-cymru-dangosydd-canlyniadau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ca.org.uk/publication/corporate/report-insurance-multi-occupancy-buildings.pdf" TargetMode="External"/><Relationship Id="rId3" Type="http://schemas.openxmlformats.org/officeDocument/2006/relationships/hyperlink" Target="https://www.llyw.cymru/sites/default/files/statistics-and-research/2023-02/dylanwadau-ar-ymddygiadau-diogelwch-tan-preswylwyr-adolygiad-o-dystiolaeth.pdf" TargetMode="External"/><Relationship Id="rId7" Type="http://schemas.openxmlformats.org/officeDocument/2006/relationships/hyperlink" Target="file:///D:\Users\DaviesA5\OneDrive%20-%20Welsh%20Government\Profile\Downloads\UK%20Poverty%202024%20(1).pdf" TargetMode="External"/><Relationship Id="rId2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1" Type="http://schemas.openxmlformats.org/officeDocument/2006/relationships/hyperlink" Target="https://www.llyw.cymru/adeiladau-mwy-diogel-yng-nghymru" TargetMode="External"/><Relationship Id="rId6" Type="http://schemas.openxmlformats.org/officeDocument/2006/relationships/hyperlink" Target="https://www.gov.uk/government/publications/houses-in-multiple-occupation-and-residential-property-licensing-reform-guidance-for-local-housing-authorities/houses-in-multiple-occupation-and-residential-property-licensing-reform-guidance-for-local-housing-authorities" TargetMode="External"/><Relationship Id="rId5" Type="http://schemas.openxmlformats.org/officeDocument/2006/relationships/hyperlink" Target="https://www.llyw.cymru/sites/default/files/publications/2021-03/cymru-sy&#8217;n-fwy-cyfartal.pdf" TargetMode="External"/><Relationship Id="rId4" Type="http://schemas.openxmlformats.org/officeDocument/2006/relationships/hyperlink" Target="https://www.llyw.cymru/sites/default/files/publications/2021-03/cymru-sy&#8217;n-fwy-cyfartal.pdf" TargetMode="External"/><Relationship Id="rId9" Type="http://schemas.openxmlformats.org/officeDocument/2006/relationships/hyperlink" Target="https://eur01.safelinks.protection.outlook.com/?url=https%3A%2F%2Fbarrowcadbury.org.uk%2Fwp-content%2Fuploads%2F2024%2F02%2FIFoA_Hidden_Risks_of_Being_Poor_Aug_21_v09.pdf&amp;data=05%7C02%7CAdrian.Davies2%40gov.wales%7C5fb42428ddf145b30d7a08dd5812b1ac%7Ca2cc36c592804ae78887d06dab89216b%7C0%7C0%7C638763559486185877%7CUnknown%7CTWFpbGZsb3d8eyJFbXB0eU1hcGkiOnRydWUsIlYiOiIwLjAuMDAwMCIsIlAiOiJXaW4zMiIsIkFOIjoiTWFpbCIsIldUIjoyfQ%3D%3D%7C0%7C%7C%7C&amp;sdata=Mi3htUIKNOZaKbTFwgki7kHtAJum4rrxb5tUQjBowQ8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A62578347</value>
    </field>
    <field name="Objective-Title">
      <value order="0">Building Safety Bill - Annex G - Socio - Economic Assessment - Cym</value>
    </field>
    <field name="Objective-Description">
      <value order="0"/>
    </field>
    <field name="Objective-CreationStamp">
      <value order="0">2026-04-16T07:47:46Z</value>
    </field>
    <field name="Objective-IsApproved">
      <value order="0">false</value>
    </field>
    <field name="Objective-IsPublished">
      <value order="0">true</value>
    </field>
    <field name="Objective-DatePublished">
      <value order="0">2026-04-16T07:48:02Z</value>
    </field>
    <field name="Objective-ModificationStamp">
      <value order="0">2026-04-16T09:05:14Z</value>
    </field>
    <field name="Objective-Owner">
      <value order="0">Pritchard, Diane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Safety, Regulation and Improvement:1 - Save:Building Safety Programme:Building Safety - Policy - Occupation Phase Reforms:Building Safety - Building Safety (Wales) Bill:Building Safety - Bill Planning - 2021-2026:Building Safety - Bill Project Documentation - 2023-2026:Building Safety (Wales) Bill - Supporting Documents to be updated following Stage 3 amendments - 17-02-26:Finalised Documents for Re - Publication</value>
    </field>
    <field name="Objective-Parent">
      <value order="0">Finalised Documents for Re - Publication</value>
    </field>
    <field name="Objective-State">
      <value order="0">Published</value>
    </field>
    <field name="Objective-VersionId">
      <value order="0">vA112536256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qA1727207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2026-04-15T23:00:00Z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3566D5F0-DB1F-45CF-90DD-1F138C765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2365</Words>
  <Characters>13482</Characters>
  <Application>Microsoft Office Word</Application>
  <DocSecurity>2</DocSecurity>
  <Lines>112</Lines>
  <Paragraphs>31</Paragraphs>
  <ScaleCrop>false</ScaleCrop>
  <Company/>
  <LinksUpToDate>false</LinksUpToDate>
  <CharactersWithSpaces>15816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2026-04-21T09:43:00Z</dcterms:created>
  <dcterms:modified xsi:type="dcterms:W3CDTF">2026-04-21T09:43:00Z</dcterms:modified>
</cp:coreProperties>
</file>